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3C18" w14:textId="145EA438" w:rsidR="00737C59" w:rsidRDefault="00737C59" w:rsidP="008F78A2">
      <w:pPr>
        <w:spacing w:after="0"/>
        <w:rPr>
          <w:rFonts w:ascii="Times New Roman" w:hAnsi="Times New Roman" w:cs="Times New Roman"/>
          <w:b/>
          <w:bCs/>
          <w:sz w:val="28"/>
          <w:szCs w:val="28"/>
        </w:rPr>
      </w:pPr>
      <w:r>
        <w:rPr>
          <w:noProof/>
        </w:rPr>
        <w:drawing>
          <wp:anchor distT="0" distB="0" distL="114300" distR="114300" simplePos="0" relativeHeight="251658240" behindDoc="0" locked="0" layoutInCell="1" allowOverlap="1" wp14:anchorId="62235190" wp14:editId="0E366744">
            <wp:simplePos x="0" y="0"/>
            <wp:positionH relativeFrom="column">
              <wp:posOffset>-1052839</wp:posOffset>
            </wp:positionH>
            <wp:positionV relativeFrom="paragraph">
              <wp:posOffset>-692794</wp:posOffset>
            </wp:positionV>
            <wp:extent cx="7451677" cy="10005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5344" cy="10010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24DBC" w14:textId="77777777" w:rsidR="00737C59" w:rsidRDefault="00737C59" w:rsidP="008F78A2">
      <w:pPr>
        <w:spacing w:after="0"/>
        <w:rPr>
          <w:rFonts w:ascii="Times New Roman" w:hAnsi="Times New Roman" w:cs="Times New Roman"/>
          <w:b/>
          <w:bCs/>
          <w:sz w:val="28"/>
          <w:szCs w:val="28"/>
        </w:rPr>
      </w:pPr>
    </w:p>
    <w:p w14:paraId="2B1F4484" w14:textId="77777777" w:rsidR="00737C59" w:rsidRDefault="00737C59" w:rsidP="008F78A2">
      <w:pPr>
        <w:spacing w:after="0"/>
        <w:rPr>
          <w:rFonts w:ascii="Times New Roman" w:hAnsi="Times New Roman" w:cs="Times New Roman"/>
          <w:b/>
          <w:bCs/>
          <w:sz w:val="28"/>
          <w:szCs w:val="28"/>
        </w:rPr>
      </w:pPr>
    </w:p>
    <w:p w14:paraId="78929699" w14:textId="77777777" w:rsidR="00737C59" w:rsidRDefault="00737C59" w:rsidP="008F78A2">
      <w:pPr>
        <w:spacing w:after="0"/>
        <w:rPr>
          <w:rFonts w:ascii="Times New Roman" w:hAnsi="Times New Roman" w:cs="Times New Roman"/>
          <w:b/>
          <w:bCs/>
          <w:sz w:val="28"/>
          <w:szCs w:val="28"/>
        </w:rPr>
      </w:pPr>
    </w:p>
    <w:p w14:paraId="1AABEACD" w14:textId="77777777" w:rsidR="00737C59" w:rsidRDefault="00737C59" w:rsidP="008F78A2">
      <w:pPr>
        <w:spacing w:after="0"/>
        <w:rPr>
          <w:rFonts w:ascii="Times New Roman" w:hAnsi="Times New Roman" w:cs="Times New Roman"/>
          <w:b/>
          <w:bCs/>
          <w:sz w:val="28"/>
          <w:szCs w:val="28"/>
        </w:rPr>
      </w:pPr>
    </w:p>
    <w:p w14:paraId="5F846A37" w14:textId="77777777" w:rsidR="00737C59" w:rsidRDefault="00737C59" w:rsidP="008F78A2">
      <w:pPr>
        <w:spacing w:after="0"/>
        <w:rPr>
          <w:rFonts w:ascii="Times New Roman" w:hAnsi="Times New Roman" w:cs="Times New Roman"/>
          <w:b/>
          <w:bCs/>
          <w:sz w:val="28"/>
          <w:szCs w:val="28"/>
        </w:rPr>
      </w:pPr>
    </w:p>
    <w:p w14:paraId="6AE33A2C" w14:textId="77777777" w:rsidR="00737C59" w:rsidRDefault="00737C59" w:rsidP="008F78A2">
      <w:pPr>
        <w:spacing w:after="0"/>
        <w:rPr>
          <w:rFonts w:ascii="Times New Roman" w:hAnsi="Times New Roman" w:cs="Times New Roman"/>
          <w:b/>
          <w:bCs/>
          <w:sz w:val="28"/>
          <w:szCs w:val="28"/>
        </w:rPr>
      </w:pPr>
    </w:p>
    <w:p w14:paraId="4E13C426" w14:textId="77777777" w:rsidR="00737C59" w:rsidRDefault="00737C59" w:rsidP="008F78A2">
      <w:pPr>
        <w:spacing w:after="0"/>
        <w:rPr>
          <w:rFonts w:ascii="Times New Roman" w:hAnsi="Times New Roman" w:cs="Times New Roman"/>
          <w:b/>
          <w:bCs/>
          <w:sz w:val="28"/>
          <w:szCs w:val="28"/>
        </w:rPr>
      </w:pPr>
    </w:p>
    <w:p w14:paraId="5485FA0D" w14:textId="77777777" w:rsidR="00737C59" w:rsidRDefault="00737C59" w:rsidP="008F78A2">
      <w:pPr>
        <w:spacing w:after="0"/>
        <w:rPr>
          <w:rFonts w:ascii="Times New Roman" w:hAnsi="Times New Roman" w:cs="Times New Roman"/>
          <w:b/>
          <w:bCs/>
          <w:sz w:val="28"/>
          <w:szCs w:val="28"/>
        </w:rPr>
      </w:pPr>
    </w:p>
    <w:p w14:paraId="6E06B20F" w14:textId="77777777" w:rsidR="00737C59" w:rsidRDefault="00737C59" w:rsidP="008F78A2">
      <w:pPr>
        <w:spacing w:after="0"/>
        <w:rPr>
          <w:rFonts w:ascii="Times New Roman" w:hAnsi="Times New Roman" w:cs="Times New Roman"/>
          <w:b/>
          <w:bCs/>
          <w:sz w:val="28"/>
          <w:szCs w:val="28"/>
        </w:rPr>
      </w:pPr>
    </w:p>
    <w:p w14:paraId="55EC1B08" w14:textId="77777777" w:rsidR="00737C59" w:rsidRDefault="00737C59" w:rsidP="008F78A2">
      <w:pPr>
        <w:spacing w:after="0"/>
        <w:rPr>
          <w:rFonts w:ascii="Times New Roman" w:hAnsi="Times New Roman" w:cs="Times New Roman"/>
          <w:b/>
          <w:bCs/>
          <w:sz w:val="28"/>
          <w:szCs w:val="28"/>
        </w:rPr>
      </w:pPr>
    </w:p>
    <w:p w14:paraId="72250B7E" w14:textId="77777777" w:rsidR="00737C59" w:rsidRDefault="00737C59" w:rsidP="008F78A2">
      <w:pPr>
        <w:spacing w:after="0"/>
        <w:rPr>
          <w:rFonts w:ascii="Times New Roman" w:hAnsi="Times New Roman" w:cs="Times New Roman"/>
          <w:b/>
          <w:bCs/>
          <w:sz w:val="28"/>
          <w:szCs w:val="28"/>
        </w:rPr>
      </w:pPr>
    </w:p>
    <w:p w14:paraId="5DDA8E92" w14:textId="77777777" w:rsidR="00737C59" w:rsidRDefault="00737C59" w:rsidP="008F78A2">
      <w:pPr>
        <w:spacing w:after="0"/>
        <w:rPr>
          <w:rFonts w:ascii="Times New Roman" w:hAnsi="Times New Roman" w:cs="Times New Roman"/>
          <w:b/>
          <w:bCs/>
          <w:sz w:val="28"/>
          <w:szCs w:val="28"/>
        </w:rPr>
      </w:pPr>
    </w:p>
    <w:p w14:paraId="1C0E36F5" w14:textId="77777777" w:rsidR="00737C59" w:rsidRDefault="00737C59" w:rsidP="008F78A2">
      <w:pPr>
        <w:spacing w:after="0"/>
        <w:rPr>
          <w:rFonts w:ascii="Times New Roman" w:hAnsi="Times New Roman" w:cs="Times New Roman"/>
          <w:b/>
          <w:bCs/>
          <w:sz w:val="28"/>
          <w:szCs w:val="28"/>
        </w:rPr>
      </w:pPr>
    </w:p>
    <w:p w14:paraId="20878BD9" w14:textId="77777777" w:rsidR="00737C59" w:rsidRDefault="00737C59" w:rsidP="008F78A2">
      <w:pPr>
        <w:spacing w:after="0"/>
        <w:rPr>
          <w:rFonts w:ascii="Times New Roman" w:hAnsi="Times New Roman" w:cs="Times New Roman"/>
          <w:b/>
          <w:bCs/>
          <w:sz w:val="28"/>
          <w:szCs w:val="28"/>
        </w:rPr>
      </w:pPr>
    </w:p>
    <w:p w14:paraId="06FD0888" w14:textId="77777777" w:rsidR="00737C59" w:rsidRDefault="00737C59" w:rsidP="008F78A2">
      <w:pPr>
        <w:spacing w:after="0"/>
        <w:rPr>
          <w:rFonts w:ascii="Times New Roman" w:hAnsi="Times New Roman" w:cs="Times New Roman"/>
          <w:b/>
          <w:bCs/>
          <w:sz w:val="28"/>
          <w:szCs w:val="28"/>
        </w:rPr>
      </w:pPr>
    </w:p>
    <w:p w14:paraId="23621467" w14:textId="77777777" w:rsidR="00737C59" w:rsidRDefault="00737C59" w:rsidP="008F78A2">
      <w:pPr>
        <w:spacing w:after="0"/>
        <w:rPr>
          <w:rFonts w:ascii="Times New Roman" w:hAnsi="Times New Roman" w:cs="Times New Roman"/>
          <w:b/>
          <w:bCs/>
          <w:sz w:val="28"/>
          <w:szCs w:val="28"/>
        </w:rPr>
      </w:pPr>
    </w:p>
    <w:p w14:paraId="43329792" w14:textId="77777777" w:rsidR="00737C59" w:rsidRDefault="00737C59" w:rsidP="008F78A2">
      <w:pPr>
        <w:spacing w:after="0"/>
        <w:rPr>
          <w:rFonts w:ascii="Times New Roman" w:hAnsi="Times New Roman" w:cs="Times New Roman"/>
          <w:b/>
          <w:bCs/>
          <w:sz w:val="28"/>
          <w:szCs w:val="28"/>
        </w:rPr>
      </w:pPr>
    </w:p>
    <w:p w14:paraId="65E8EFE5" w14:textId="77777777" w:rsidR="00737C59" w:rsidRDefault="00737C59" w:rsidP="008F78A2">
      <w:pPr>
        <w:spacing w:after="0"/>
        <w:rPr>
          <w:rFonts w:ascii="Times New Roman" w:hAnsi="Times New Roman" w:cs="Times New Roman"/>
          <w:b/>
          <w:bCs/>
          <w:sz w:val="28"/>
          <w:szCs w:val="28"/>
        </w:rPr>
      </w:pPr>
    </w:p>
    <w:p w14:paraId="4E782A90" w14:textId="77777777" w:rsidR="00737C59" w:rsidRDefault="00737C59" w:rsidP="008F78A2">
      <w:pPr>
        <w:spacing w:after="0"/>
        <w:rPr>
          <w:rFonts w:ascii="Times New Roman" w:hAnsi="Times New Roman" w:cs="Times New Roman"/>
          <w:b/>
          <w:bCs/>
          <w:sz w:val="28"/>
          <w:szCs w:val="28"/>
        </w:rPr>
      </w:pPr>
    </w:p>
    <w:p w14:paraId="3B328620" w14:textId="77777777" w:rsidR="00737C59" w:rsidRDefault="00737C59" w:rsidP="008F78A2">
      <w:pPr>
        <w:spacing w:after="0"/>
        <w:rPr>
          <w:rFonts w:ascii="Times New Roman" w:hAnsi="Times New Roman" w:cs="Times New Roman"/>
          <w:b/>
          <w:bCs/>
          <w:sz w:val="28"/>
          <w:szCs w:val="28"/>
        </w:rPr>
      </w:pPr>
    </w:p>
    <w:p w14:paraId="51BE40F8" w14:textId="77777777" w:rsidR="00737C59" w:rsidRDefault="00737C59" w:rsidP="008F78A2">
      <w:pPr>
        <w:spacing w:after="0"/>
        <w:rPr>
          <w:rFonts w:ascii="Times New Roman" w:hAnsi="Times New Roman" w:cs="Times New Roman"/>
          <w:b/>
          <w:bCs/>
          <w:sz w:val="28"/>
          <w:szCs w:val="28"/>
        </w:rPr>
      </w:pPr>
    </w:p>
    <w:p w14:paraId="4DD82933" w14:textId="77777777" w:rsidR="00737C59" w:rsidRDefault="00737C59" w:rsidP="008F78A2">
      <w:pPr>
        <w:spacing w:after="0"/>
        <w:rPr>
          <w:rFonts w:ascii="Times New Roman" w:hAnsi="Times New Roman" w:cs="Times New Roman"/>
          <w:b/>
          <w:bCs/>
          <w:sz w:val="28"/>
          <w:szCs w:val="28"/>
        </w:rPr>
      </w:pPr>
    </w:p>
    <w:p w14:paraId="4AD8C0D1" w14:textId="77777777" w:rsidR="00737C59" w:rsidRDefault="00737C59" w:rsidP="008F78A2">
      <w:pPr>
        <w:spacing w:after="0"/>
        <w:rPr>
          <w:rFonts w:ascii="Times New Roman" w:hAnsi="Times New Roman" w:cs="Times New Roman"/>
          <w:b/>
          <w:bCs/>
          <w:sz w:val="28"/>
          <w:szCs w:val="28"/>
        </w:rPr>
      </w:pPr>
    </w:p>
    <w:p w14:paraId="12EE0B39" w14:textId="77777777" w:rsidR="00737C59" w:rsidRDefault="00737C59" w:rsidP="008F78A2">
      <w:pPr>
        <w:spacing w:after="0"/>
        <w:rPr>
          <w:rFonts w:ascii="Times New Roman" w:hAnsi="Times New Roman" w:cs="Times New Roman"/>
          <w:b/>
          <w:bCs/>
          <w:sz w:val="28"/>
          <w:szCs w:val="28"/>
        </w:rPr>
      </w:pPr>
    </w:p>
    <w:p w14:paraId="69BCFD78" w14:textId="77777777" w:rsidR="00737C59" w:rsidRDefault="00737C59" w:rsidP="008F78A2">
      <w:pPr>
        <w:spacing w:after="0"/>
        <w:rPr>
          <w:rFonts w:ascii="Times New Roman" w:hAnsi="Times New Roman" w:cs="Times New Roman"/>
          <w:b/>
          <w:bCs/>
          <w:sz w:val="28"/>
          <w:szCs w:val="28"/>
        </w:rPr>
      </w:pPr>
    </w:p>
    <w:p w14:paraId="58C1327E" w14:textId="77777777" w:rsidR="00737C59" w:rsidRDefault="00737C59" w:rsidP="008F78A2">
      <w:pPr>
        <w:spacing w:after="0"/>
        <w:rPr>
          <w:rFonts w:ascii="Times New Roman" w:hAnsi="Times New Roman" w:cs="Times New Roman"/>
          <w:b/>
          <w:bCs/>
          <w:sz w:val="28"/>
          <w:szCs w:val="28"/>
        </w:rPr>
      </w:pPr>
    </w:p>
    <w:p w14:paraId="4F62D787" w14:textId="77777777" w:rsidR="00737C59" w:rsidRDefault="00737C59" w:rsidP="008F78A2">
      <w:pPr>
        <w:spacing w:after="0"/>
        <w:rPr>
          <w:rFonts w:ascii="Times New Roman" w:hAnsi="Times New Roman" w:cs="Times New Roman"/>
          <w:b/>
          <w:bCs/>
          <w:sz w:val="28"/>
          <w:szCs w:val="28"/>
        </w:rPr>
      </w:pPr>
    </w:p>
    <w:p w14:paraId="1746EE58" w14:textId="77777777" w:rsidR="00737C59" w:rsidRDefault="00737C59" w:rsidP="008F78A2">
      <w:pPr>
        <w:spacing w:after="0"/>
        <w:rPr>
          <w:rFonts w:ascii="Times New Roman" w:hAnsi="Times New Roman" w:cs="Times New Roman"/>
          <w:b/>
          <w:bCs/>
          <w:sz w:val="28"/>
          <w:szCs w:val="28"/>
        </w:rPr>
      </w:pPr>
    </w:p>
    <w:p w14:paraId="01B53B0E" w14:textId="77777777" w:rsidR="00737C59" w:rsidRDefault="00737C59" w:rsidP="008F78A2">
      <w:pPr>
        <w:spacing w:after="0"/>
        <w:rPr>
          <w:rFonts w:ascii="Times New Roman" w:hAnsi="Times New Roman" w:cs="Times New Roman"/>
          <w:b/>
          <w:bCs/>
          <w:sz w:val="28"/>
          <w:szCs w:val="28"/>
        </w:rPr>
      </w:pPr>
    </w:p>
    <w:p w14:paraId="4B628C73" w14:textId="77777777" w:rsidR="00737C59" w:rsidRDefault="00737C59" w:rsidP="008F78A2">
      <w:pPr>
        <w:spacing w:after="0"/>
        <w:rPr>
          <w:rFonts w:ascii="Times New Roman" w:hAnsi="Times New Roman" w:cs="Times New Roman"/>
          <w:b/>
          <w:bCs/>
          <w:sz w:val="28"/>
          <w:szCs w:val="28"/>
        </w:rPr>
      </w:pPr>
    </w:p>
    <w:p w14:paraId="54C90B17" w14:textId="77777777" w:rsidR="00737C59" w:rsidRDefault="00737C59" w:rsidP="008F78A2">
      <w:pPr>
        <w:spacing w:after="0"/>
        <w:rPr>
          <w:rFonts w:ascii="Times New Roman" w:hAnsi="Times New Roman" w:cs="Times New Roman"/>
          <w:b/>
          <w:bCs/>
          <w:sz w:val="28"/>
          <w:szCs w:val="28"/>
        </w:rPr>
      </w:pPr>
    </w:p>
    <w:p w14:paraId="12AD4765" w14:textId="77777777" w:rsidR="00737C59" w:rsidRDefault="00737C59" w:rsidP="008F78A2">
      <w:pPr>
        <w:spacing w:after="0"/>
        <w:rPr>
          <w:rFonts w:ascii="Times New Roman" w:hAnsi="Times New Roman" w:cs="Times New Roman"/>
          <w:b/>
          <w:bCs/>
          <w:sz w:val="28"/>
          <w:szCs w:val="28"/>
        </w:rPr>
      </w:pPr>
    </w:p>
    <w:p w14:paraId="27B6516C" w14:textId="77777777" w:rsidR="00737C59" w:rsidRDefault="00737C59" w:rsidP="008F78A2">
      <w:pPr>
        <w:spacing w:after="0"/>
        <w:rPr>
          <w:rFonts w:ascii="Times New Roman" w:hAnsi="Times New Roman" w:cs="Times New Roman"/>
          <w:b/>
          <w:bCs/>
          <w:sz w:val="28"/>
          <w:szCs w:val="28"/>
        </w:rPr>
      </w:pPr>
    </w:p>
    <w:p w14:paraId="78CB00C1" w14:textId="77777777" w:rsidR="00737C59" w:rsidRDefault="00737C59" w:rsidP="008F78A2">
      <w:pPr>
        <w:spacing w:after="0"/>
        <w:rPr>
          <w:rFonts w:ascii="Times New Roman" w:hAnsi="Times New Roman" w:cs="Times New Roman"/>
          <w:b/>
          <w:bCs/>
          <w:sz w:val="28"/>
          <w:szCs w:val="28"/>
        </w:rPr>
      </w:pPr>
    </w:p>
    <w:p w14:paraId="692ECC34" w14:textId="77777777" w:rsidR="00737C59" w:rsidRDefault="00737C59" w:rsidP="008F78A2">
      <w:pPr>
        <w:spacing w:after="0"/>
        <w:rPr>
          <w:rFonts w:ascii="Times New Roman" w:hAnsi="Times New Roman" w:cs="Times New Roman"/>
          <w:b/>
          <w:bCs/>
          <w:sz w:val="28"/>
          <w:szCs w:val="28"/>
        </w:rPr>
      </w:pPr>
    </w:p>
    <w:p w14:paraId="59492CDF" w14:textId="77777777" w:rsidR="00737C59" w:rsidRDefault="00737C59" w:rsidP="008F78A2">
      <w:pPr>
        <w:spacing w:after="0"/>
        <w:rPr>
          <w:rFonts w:ascii="Times New Roman" w:hAnsi="Times New Roman" w:cs="Times New Roman"/>
          <w:b/>
          <w:bCs/>
          <w:sz w:val="28"/>
          <w:szCs w:val="28"/>
        </w:rPr>
      </w:pPr>
    </w:p>
    <w:p w14:paraId="4D6E1815" w14:textId="77777777" w:rsidR="00737C59" w:rsidRDefault="00737C59" w:rsidP="008F78A2">
      <w:pPr>
        <w:spacing w:after="0"/>
        <w:rPr>
          <w:rFonts w:ascii="Times New Roman" w:hAnsi="Times New Roman" w:cs="Times New Roman"/>
          <w:b/>
          <w:bCs/>
          <w:sz w:val="28"/>
          <w:szCs w:val="28"/>
        </w:rPr>
      </w:pPr>
    </w:p>
    <w:p w14:paraId="4B05675C" w14:textId="77777777" w:rsidR="00737C59" w:rsidRDefault="00737C59" w:rsidP="008F78A2">
      <w:pPr>
        <w:spacing w:after="0"/>
        <w:rPr>
          <w:rFonts w:ascii="Times New Roman" w:hAnsi="Times New Roman" w:cs="Times New Roman"/>
          <w:b/>
          <w:bCs/>
          <w:sz w:val="28"/>
          <w:szCs w:val="28"/>
        </w:rPr>
      </w:pPr>
    </w:p>
    <w:p w14:paraId="269AC25D" w14:textId="77777777" w:rsidR="00737C59" w:rsidRDefault="00737C59" w:rsidP="008F78A2">
      <w:pPr>
        <w:spacing w:after="0"/>
        <w:rPr>
          <w:rFonts w:ascii="Times New Roman" w:hAnsi="Times New Roman" w:cs="Times New Roman"/>
          <w:b/>
          <w:bCs/>
          <w:sz w:val="28"/>
          <w:szCs w:val="28"/>
        </w:rPr>
      </w:pPr>
    </w:p>
    <w:p w14:paraId="3C63C372" w14:textId="77777777" w:rsidR="00737C59" w:rsidRDefault="00737C59" w:rsidP="008F78A2">
      <w:pPr>
        <w:spacing w:after="0"/>
        <w:rPr>
          <w:rFonts w:ascii="Times New Roman" w:hAnsi="Times New Roman" w:cs="Times New Roman"/>
          <w:b/>
          <w:bCs/>
          <w:sz w:val="28"/>
          <w:szCs w:val="28"/>
        </w:rPr>
      </w:pPr>
    </w:p>
    <w:p w14:paraId="7200FCB5" w14:textId="77777777" w:rsidR="00737C59" w:rsidRDefault="00737C59" w:rsidP="008F78A2">
      <w:pPr>
        <w:spacing w:after="0"/>
        <w:rPr>
          <w:rFonts w:ascii="Times New Roman" w:hAnsi="Times New Roman" w:cs="Times New Roman"/>
          <w:b/>
          <w:bCs/>
          <w:sz w:val="28"/>
          <w:szCs w:val="28"/>
        </w:rPr>
      </w:pPr>
    </w:p>
    <w:p w14:paraId="2EB7C1C0" w14:textId="77777777" w:rsidR="00737C59" w:rsidRDefault="00737C59" w:rsidP="008F78A2">
      <w:pPr>
        <w:spacing w:after="0"/>
        <w:rPr>
          <w:rFonts w:ascii="Times New Roman" w:hAnsi="Times New Roman" w:cs="Times New Roman"/>
          <w:b/>
          <w:bCs/>
          <w:sz w:val="28"/>
          <w:szCs w:val="28"/>
        </w:rPr>
      </w:pPr>
    </w:p>
    <w:p w14:paraId="799D8CB2" w14:textId="228E0DE5" w:rsidR="00737C59" w:rsidRDefault="00737C59" w:rsidP="008F78A2">
      <w:pPr>
        <w:spacing w:after="0"/>
        <w:rPr>
          <w:rFonts w:ascii="Times New Roman" w:hAnsi="Times New Roman" w:cs="Times New Roman"/>
          <w:b/>
          <w:bCs/>
          <w:sz w:val="28"/>
          <w:szCs w:val="28"/>
        </w:rPr>
      </w:pPr>
    </w:p>
    <w:p w14:paraId="3EB7CF5A" w14:textId="2C9A7C46" w:rsidR="00737C59" w:rsidRDefault="00737C59" w:rsidP="008F78A2">
      <w:pPr>
        <w:spacing w:after="0"/>
        <w:rPr>
          <w:rFonts w:ascii="Times New Roman" w:hAnsi="Times New Roman" w:cs="Times New Roman"/>
          <w:b/>
          <w:bCs/>
          <w:sz w:val="28"/>
          <w:szCs w:val="28"/>
        </w:rPr>
      </w:pPr>
    </w:p>
    <w:p w14:paraId="3D9E5555" w14:textId="7E3C77CA" w:rsidR="00737C59" w:rsidRDefault="00737C59" w:rsidP="008F78A2">
      <w:pPr>
        <w:spacing w:after="0"/>
        <w:rPr>
          <w:rFonts w:ascii="Times New Roman" w:hAnsi="Times New Roman" w:cs="Times New Roman"/>
          <w:b/>
          <w:bCs/>
          <w:sz w:val="28"/>
          <w:szCs w:val="28"/>
        </w:rPr>
      </w:pPr>
    </w:p>
    <w:p w14:paraId="70CC7F62" w14:textId="703FCE4E" w:rsidR="00737C59" w:rsidRDefault="00737C59" w:rsidP="008F78A2">
      <w:pPr>
        <w:spacing w:after="0"/>
        <w:rPr>
          <w:rFonts w:ascii="Times New Roman" w:hAnsi="Times New Roman" w:cs="Times New Roman"/>
          <w:b/>
          <w:bCs/>
          <w:sz w:val="28"/>
          <w:szCs w:val="28"/>
        </w:rPr>
      </w:pPr>
    </w:p>
    <w:p w14:paraId="5ADA8257" w14:textId="0BC73520" w:rsidR="00737C59" w:rsidRDefault="00737C59" w:rsidP="008F78A2">
      <w:pPr>
        <w:spacing w:after="0"/>
        <w:rPr>
          <w:rFonts w:ascii="Times New Roman" w:hAnsi="Times New Roman" w:cs="Times New Roman"/>
          <w:b/>
          <w:bCs/>
          <w:sz w:val="28"/>
          <w:szCs w:val="28"/>
        </w:rPr>
      </w:pPr>
    </w:p>
    <w:p w14:paraId="744DC737" w14:textId="66E08AD4" w:rsidR="00737C59" w:rsidRDefault="00737C59" w:rsidP="008F78A2">
      <w:pPr>
        <w:spacing w:after="0"/>
        <w:rPr>
          <w:rFonts w:ascii="Times New Roman" w:hAnsi="Times New Roman" w:cs="Times New Roman"/>
          <w:b/>
          <w:bCs/>
          <w:sz w:val="28"/>
          <w:szCs w:val="28"/>
        </w:rPr>
      </w:pPr>
    </w:p>
    <w:p w14:paraId="4F3ADEFA" w14:textId="2088EF3E" w:rsidR="00737C59" w:rsidRDefault="00737C59" w:rsidP="008F78A2">
      <w:pPr>
        <w:spacing w:after="0"/>
        <w:rPr>
          <w:rFonts w:ascii="Times New Roman" w:hAnsi="Times New Roman" w:cs="Times New Roman"/>
          <w:b/>
          <w:bCs/>
          <w:sz w:val="28"/>
          <w:szCs w:val="28"/>
        </w:rPr>
      </w:pPr>
    </w:p>
    <w:p w14:paraId="404EEFDF" w14:textId="2F550964" w:rsidR="00737C59" w:rsidRDefault="00737C59" w:rsidP="008F78A2">
      <w:pPr>
        <w:spacing w:after="0"/>
        <w:rPr>
          <w:rFonts w:ascii="Times New Roman" w:hAnsi="Times New Roman" w:cs="Times New Roman"/>
          <w:b/>
          <w:bCs/>
          <w:sz w:val="28"/>
          <w:szCs w:val="28"/>
        </w:rPr>
      </w:pPr>
    </w:p>
    <w:p w14:paraId="6C5610D3" w14:textId="3CD06424" w:rsidR="00737C59" w:rsidRDefault="00737C59" w:rsidP="008F78A2">
      <w:pPr>
        <w:spacing w:after="0"/>
        <w:rPr>
          <w:rFonts w:ascii="Times New Roman" w:hAnsi="Times New Roman" w:cs="Times New Roman"/>
          <w:b/>
          <w:bCs/>
          <w:sz w:val="28"/>
          <w:szCs w:val="28"/>
        </w:rPr>
      </w:pPr>
    </w:p>
    <w:p w14:paraId="219E8BBA" w14:textId="5A631F75" w:rsidR="00737C59" w:rsidRDefault="00737C59" w:rsidP="008F78A2">
      <w:pPr>
        <w:spacing w:after="0"/>
        <w:rPr>
          <w:rFonts w:ascii="Times New Roman" w:hAnsi="Times New Roman" w:cs="Times New Roman"/>
          <w:b/>
          <w:bCs/>
          <w:sz w:val="28"/>
          <w:szCs w:val="28"/>
        </w:rPr>
      </w:pPr>
    </w:p>
    <w:p w14:paraId="27BAB0E2" w14:textId="77777777" w:rsidR="00737C59" w:rsidRDefault="00737C59" w:rsidP="008F78A2">
      <w:pPr>
        <w:spacing w:after="0"/>
        <w:rPr>
          <w:rFonts w:ascii="Times New Roman" w:hAnsi="Times New Roman" w:cs="Times New Roman"/>
          <w:b/>
          <w:bCs/>
          <w:sz w:val="28"/>
          <w:szCs w:val="28"/>
        </w:rPr>
      </w:pPr>
    </w:p>
    <w:p w14:paraId="19600A2A" w14:textId="77777777" w:rsidR="00737C59" w:rsidRDefault="00737C59" w:rsidP="008F78A2">
      <w:pPr>
        <w:spacing w:after="0"/>
        <w:rPr>
          <w:rFonts w:ascii="Times New Roman" w:hAnsi="Times New Roman" w:cs="Times New Roman"/>
          <w:b/>
          <w:bCs/>
          <w:sz w:val="28"/>
          <w:szCs w:val="28"/>
        </w:rPr>
      </w:pPr>
    </w:p>
    <w:p w14:paraId="0EE02334" w14:textId="77777777" w:rsidR="00737C59" w:rsidRDefault="00737C59" w:rsidP="008F78A2">
      <w:pPr>
        <w:spacing w:after="0"/>
        <w:rPr>
          <w:rFonts w:ascii="Times New Roman" w:hAnsi="Times New Roman" w:cs="Times New Roman"/>
          <w:b/>
          <w:bCs/>
          <w:sz w:val="28"/>
          <w:szCs w:val="28"/>
        </w:rPr>
      </w:pPr>
    </w:p>
    <w:p w14:paraId="593B0F1A" w14:textId="61BD70E0" w:rsidR="00605695" w:rsidRPr="00737C59" w:rsidRDefault="00605695" w:rsidP="00737C59">
      <w:pPr>
        <w:spacing w:after="0"/>
        <w:jc w:val="center"/>
        <w:rPr>
          <w:rFonts w:ascii="Times New Roman" w:hAnsi="Times New Roman" w:cs="Times New Roman"/>
          <w:b/>
          <w:bCs/>
          <w:color w:val="FF0000"/>
          <w:sz w:val="44"/>
          <w:szCs w:val="44"/>
        </w:rPr>
      </w:pPr>
      <w:r w:rsidRPr="00737C59">
        <w:rPr>
          <w:rFonts w:ascii="Times New Roman" w:hAnsi="Times New Roman" w:cs="Times New Roman"/>
          <w:b/>
          <w:bCs/>
          <w:color w:val="FF0000"/>
          <w:sz w:val="44"/>
          <w:szCs w:val="44"/>
        </w:rPr>
        <w:t xml:space="preserve">Тема </w:t>
      </w:r>
      <w:proofErr w:type="gramStart"/>
      <w:r w:rsidRPr="00737C59">
        <w:rPr>
          <w:rFonts w:ascii="Times New Roman" w:hAnsi="Times New Roman" w:cs="Times New Roman"/>
          <w:b/>
          <w:bCs/>
          <w:color w:val="FF0000"/>
          <w:sz w:val="44"/>
          <w:szCs w:val="44"/>
        </w:rPr>
        <w:t>1.1</w:t>
      </w:r>
      <w:bookmarkStart w:id="0" w:name="_Hlk111805840"/>
      <w:bookmarkStart w:id="1" w:name="_Hlk111732859"/>
      <w:r w:rsidRPr="00737C59">
        <w:rPr>
          <w:rFonts w:ascii="Times New Roman" w:hAnsi="Times New Roman" w:cs="Times New Roman"/>
          <w:b/>
          <w:bCs/>
          <w:color w:val="FF0000"/>
          <w:sz w:val="44"/>
          <w:szCs w:val="44"/>
        </w:rPr>
        <w:t xml:space="preserve">  Нормативно</w:t>
      </w:r>
      <w:proofErr w:type="gramEnd"/>
      <w:r w:rsidRPr="00737C59">
        <w:rPr>
          <w:rFonts w:ascii="Times New Roman" w:hAnsi="Times New Roman" w:cs="Times New Roman"/>
          <w:b/>
          <w:bCs/>
          <w:color w:val="FF0000"/>
          <w:sz w:val="44"/>
          <w:szCs w:val="44"/>
        </w:rPr>
        <w:t>-правовые основы охраны труда.</w:t>
      </w:r>
      <w:bookmarkEnd w:id="0"/>
    </w:p>
    <w:p w14:paraId="49BF405F" w14:textId="40209EBA" w:rsidR="00687F60" w:rsidRDefault="00605695" w:rsidP="00737C59">
      <w:pPr>
        <w:jc w:val="center"/>
        <w:rPr>
          <w:rFonts w:ascii="Times New Roman" w:hAnsi="Times New Roman" w:cs="Times New Roman"/>
          <w:b/>
          <w:bCs/>
          <w:color w:val="FF0000"/>
          <w:sz w:val="44"/>
          <w:szCs w:val="44"/>
        </w:rPr>
      </w:pPr>
      <w:r w:rsidRPr="00737C59">
        <w:rPr>
          <w:rFonts w:ascii="Times New Roman" w:hAnsi="Times New Roman" w:cs="Times New Roman"/>
          <w:b/>
          <w:bCs/>
          <w:color w:val="FF0000"/>
          <w:sz w:val="44"/>
          <w:szCs w:val="44"/>
        </w:rPr>
        <w:t>Основные понятия охраны труда</w:t>
      </w:r>
      <w:bookmarkEnd w:id="1"/>
      <w:r w:rsidRPr="00737C59">
        <w:rPr>
          <w:rFonts w:ascii="Times New Roman" w:hAnsi="Times New Roman" w:cs="Times New Roman"/>
          <w:b/>
          <w:bCs/>
          <w:color w:val="FF0000"/>
          <w:sz w:val="44"/>
          <w:szCs w:val="44"/>
        </w:rPr>
        <w:t>.</w:t>
      </w:r>
    </w:p>
    <w:p w14:paraId="3E760A21" w14:textId="516F758B" w:rsidR="00737C59" w:rsidRDefault="00737C59" w:rsidP="00737C59">
      <w:pPr>
        <w:jc w:val="center"/>
        <w:rPr>
          <w:rFonts w:ascii="Times New Roman" w:hAnsi="Times New Roman" w:cs="Times New Roman"/>
          <w:b/>
          <w:bCs/>
          <w:color w:val="FF0000"/>
          <w:sz w:val="44"/>
          <w:szCs w:val="44"/>
        </w:rPr>
      </w:pPr>
    </w:p>
    <w:p w14:paraId="3BFD425E" w14:textId="7DE7E710" w:rsidR="00737C59" w:rsidRDefault="00737C59" w:rsidP="00737C59">
      <w:pPr>
        <w:jc w:val="center"/>
        <w:rPr>
          <w:rFonts w:ascii="Times New Roman" w:hAnsi="Times New Roman" w:cs="Times New Roman"/>
          <w:b/>
          <w:bCs/>
          <w:color w:val="FF0000"/>
          <w:sz w:val="44"/>
          <w:szCs w:val="44"/>
        </w:rPr>
      </w:pPr>
    </w:p>
    <w:p w14:paraId="449845A0" w14:textId="20B3EBDC" w:rsidR="00737C59" w:rsidRDefault="00737C59" w:rsidP="00737C59">
      <w:pPr>
        <w:jc w:val="center"/>
        <w:rPr>
          <w:rFonts w:ascii="Times New Roman" w:hAnsi="Times New Roman" w:cs="Times New Roman"/>
          <w:b/>
          <w:bCs/>
          <w:color w:val="FF0000"/>
          <w:sz w:val="44"/>
          <w:szCs w:val="44"/>
        </w:rPr>
      </w:pPr>
    </w:p>
    <w:p w14:paraId="316C1D81" w14:textId="1BB4BBC0" w:rsidR="00737C59" w:rsidRDefault="00737C59" w:rsidP="00737C59">
      <w:pPr>
        <w:jc w:val="center"/>
        <w:rPr>
          <w:rFonts w:ascii="Times New Roman" w:hAnsi="Times New Roman" w:cs="Times New Roman"/>
          <w:b/>
          <w:bCs/>
          <w:color w:val="FF0000"/>
          <w:sz w:val="44"/>
          <w:szCs w:val="44"/>
        </w:rPr>
      </w:pPr>
    </w:p>
    <w:p w14:paraId="7F937F13" w14:textId="587F034C" w:rsidR="00737C59" w:rsidRDefault="00737C59" w:rsidP="00737C59">
      <w:pPr>
        <w:jc w:val="center"/>
        <w:rPr>
          <w:rFonts w:ascii="Times New Roman" w:hAnsi="Times New Roman" w:cs="Times New Roman"/>
          <w:b/>
          <w:bCs/>
          <w:color w:val="FF0000"/>
          <w:sz w:val="44"/>
          <w:szCs w:val="44"/>
        </w:rPr>
      </w:pPr>
    </w:p>
    <w:p w14:paraId="1BAE5D25" w14:textId="0B380273" w:rsidR="00737C59" w:rsidRDefault="00737C59" w:rsidP="00737C59">
      <w:pPr>
        <w:jc w:val="center"/>
        <w:rPr>
          <w:rFonts w:ascii="Times New Roman" w:hAnsi="Times New Roman" w:cs="Times New Roman"/>
          <w:b/>
          <w:bCs/>
          <w:color w:val="FF0000"/>
          <w:sz w:val="44"/>
          <w:szCs w:val="44"/>
        </w:rPr>
      </w:pPr>
    </w:p>
    <w:p w14:paraId="7EC2BD7B" w14:textId="0FEC115F" w:rsidR="00737C59" w:rsidRDefault="00737C59" w:rsidP="00737C59">
      <w:pPr>
        <w:jc w:val="center"/>
        <w:rPr>
          <w:rFonts w:ascii="Times New Roman" w:hAnsi="Times New Roman" w:cs="Times New Roman"/>
          <w:b/>
          <w:bCs/>
          <w:color w:val="FF0000"/>
          <w:sz w:val="44"/>
          <w:szCs w:val="44"/>
        </w:rPr>
      </w:pPr>
    </w:p>
    <w:p w14:paraId="6E631C63" w14:textId="6B44E89D" w:rsidR="00737C59" w:rsidRDefault="00737C59" w:rsidP="00737C59">
      <w:pPr>
        <w:jc w:val="center"/>
        <w:rPr>
          <w:rFonts w:ascii="Times New Roman" w:hAnsi="Times New Roman" w:cs="Times New Roman"/>
          <w:b/>
          <w:bCs/>
          <w:color w:val="FF0000"/>
          <w:sz w:val="44"/>
          <w:szCs w:val="44"/>
        </w:rPr>
      </w:pPr>
    </w:p>
    <w:p w14:paraId="4D9CC98B" w14:textId="12ECB2BD" w:rsidR="00737C59" w:rsidRDefault="00737C59" w:rsidP="00737C59">
      <w:pPr>
        <w:jc w:val="center"/>
        <w:rPr>
          <w:rFonts w:ascii="Times New Roman" w:hAnsi="Times New Roman" w:cs="Times New Roman"/>
          <w:b/>
          <w:bCs/>
          <w:color w:val="FF0000"/>
          <w:sz w:val="44"/>
          <w:szCs w:val="44"/>
        </w:rPr>
      </w:pPr>
    </w:p>
    <w:p w14:paraId="1D91BCF3" w14:textId="7B0A8A45" w:rsidR="00737C59" w:rsidRDefault="00737C59" w:rsidP="00737C59">
      <w:pPr>
        <w:jc w:val="center"/>
        <w:rPr>
          <w:rFonts w:ascii="Times New Roman" w:hAnsi="Times New Roman" w:cs="Times New Roman"/>
          <w:b/>
          <w:bCs/>
          <w:color w:val="FF0000"/>
          <w:sz w:val="44"/>
          <w:szCs w:val="44"/>
        </w:rPr>
      </w:pPr>
    </w:p>
    <w:p w14:paraId="5E676AA8" w14:textId="407396F5" w:rsidR="00737C59" w:rsidRDefault="00737C59" w:rsidP="00737C59">
      <w:pPr>
        <w:jc w:val="center"/>
        <w:rPr>
          <w:rFonts w:ascii="Times New Roman" w:hAnsi="Times New Roman" w:cs="Times New Roman"/>
          <w:b/>
          <w:bCs/>
          <w:color w:val="FF0000"/>
          <w:sz w:val="44"/>
          <w:szCs w:val="4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39"/>
      </w:tblGrid>
      <w:tr w:rsidR="00605695" w14:paraId="70682525" w14:textId="77777777" w:rsidTr="00EB2CA5">
        <w:tc>
          <w:tcPr>
            <w:tcW w:w="4106" w:type="dxa"/>
          </w:tcPr>
          <w:p w14:paraId="491553E1" w14:textId="77777777" w:rsidR="00605695" w:rsidRPr="00605695" w:rsidRDefault="00605695">
            <w:pPr>
              <w:rPr>
                <w:rFonts w:ascii="Times New Roman" w:hAnsi="Times New Roman" w:cs="Times New Roman"/>
                <w:i/>
                <w:iCs/>
                <w:sz w:val="28"/>
                <w:szCs w:val="28"/>
              </w:rPr>
            </w:pPr>
            <w:r w:rsidRPr="00605695">
              <w:rPr>
                <w:rFonts w:ascii="Times New Roman" w:hAnsi="Times New Roman" w:cs="Times New Roman"/>
                <w:i/>
                <w:iCs/>
                <w:sz w:val="28"/>
                <w:szCs w:val="28"/>
              </w:rPr>
              <w:lastRenderedPageBreak/>
              <w:t>ПЕРВЫЙ УЧЕБНЫЙ ВОПРОС</w:t>
            </w:r>
          </w:p>
        </w:tc>
        <w:tc>
          <w:tcPr>
            <w:tcW w:w="5239" w:type="dxa"/>
          </w:tcPr>
          <w:p w14:paraId="523FB0A2" w14:textId="77777777" w:rsidR="00605695" w:rsidRPr="00605695" w:rsidRDefault="00605695">
            <w:pPr>
              <w:rPr>
                <w:rFonts w:ascii="Times New Roman" w:hAnsi="Times New Roman" w:cs="Times New Roman"/>
                <w:b/>
                <w:bCs/>
                <w:i/>
                <w:iCs/>
                <w:sz w:val="28"/>
                <w:szCs w:val="28"/>
              </w:rPr>
            </w:pPr>
            <w:r w:rsidRPr="00605695">
              <w:rPr>
                <w:rFonts w:ascii="Times New Roman" w:hAnsi="Times New Roman" w:cs="Times New Roman"/>
                <w:sz w:val="28"/>
                <w:szCs w:val="28"/>
              </w:rPr>
              <w:t xml:space="preserve">  </w:t>
            </w:r>
            <w:r w:rsidRPr="00605695">
              <w:rPr>
                <w:rFonts w:ascii="Times New Roman" w:hAnsi="Times New Roman" w:cs="Times New Roman"/>
                <w:b/>
                <w:bCs/>
                <w:i/>
                <w:iCs/>
                <w:sz w:val="28"/>
                <w:szCs w:val="28"/>
              </w:rPr>
              <w:t>Нормативно-правовые основы охраны труда.</w:t>
            </w:r>
          </w:p>
        </w:tc>
      </w:tr>
    </w:tbl>
    <w:p w14:paraId="5430152E" w14:textId="77777777" w:rsidR="009B22C1"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Право</w:t>
      </w:r>
      <w:r w:rsidRPr="009B22C1">
        <w:rPr>
          <w:rFonts w:ascii="Times New Roman" w:hAnsi="Times New Roman" w:cs="Times New Roman"/>
          <w:sz w:val="28"/>
          <w:szCs w:val="28"/>
        </w:rPr>
        <w:t xml:space="preserve"> – это совокупность устанавливаемых и охраняемых государственной властью норм и правил, регулирующих отношения людей в обществе. Праву присущи следующие признаки: нормативность, общеобязательность, формальная определенность, системность, многократность применения, гарантированность государством. Правовая норма представляет собой общеобязательное правило поведения, установленное или санкционированное государством, а иногда волеизъявлением населения, и обеспеченное принудительной силой государства. С помощью правовых норм в современных государствах регулируются наиболее значимые общественные отношения экономические, политические, социально-культурные, трудовые и др. </w:t>
      </w:r>
    </w:p>
    <w:p w14:paraId="26A354CA" w14:textId="77777777" w:rsidR="009B22C1"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Нормы права</w:t>
      </w:r>
      <w:r w:rsidRPr="009B22C1">
        <w:rPr>
          <w:rFonts w:ascii="Times New Roman" w:hAnsi="Times New Roman" w:cs="Times New Roman"/>
          <w:sz w:val="28"/>
          <w:szCs w:val="28"/>
        </w:rPr>
        <w:t xml:space="preserve"> оформляются в виде конституций, уставов, законов, подзаконных актов, международных договоров, которые именуются нормативными правовыми актами и различаются юридической силой, т.е. свойством акта порождать определенные правовые последствия. Юридическая сила акта указывает на место акта в правовой системе и зависит от положения и компетенции органа, издавшего акт. Характерная черта системы правовых актов – ее иерархическое строение, в соответствии с которым каждый акт занимает свою ступеньку на иерархической лестнице, находится в соподчиненности с другими актами, т.е. соотношение актов характеризуется верховенством одних актов над другими. Акты вышестоящих органов обладают большей юридической силой, акты нижестоящих органов должны издаваться в соответствии с ними, так как обладают меньшей юридической силой. </w:t>
      </w:r>
    </w:p>
    <w:p w14:paraId="74A97542" w14:textId="77777777" w:rsidR="009B22C1"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Нормативный правовой акт</w:t>
      </w:r>
      <w:r w:rsidRPr="009B22C1">
        <w:rPr>
          <w:rFonts w:ascii="Times New Roman" w:hAnsi="Times New Roman" w:cs="Times New Roman"/>
          <w:sz w:val="28"/>
          <w:szCs w:val="28"/>
        </w:rPr>
        <w:t xml:space="preserve"> – это письменный официальный документ, принятый (изданный) в определенной форме уполномоченным органом в пределах его компетенции и направленный на установление, изменение и отмену правовых норм, регулирующих определенные общественные отношения. </w:t>
      </w:r>
    </w:p>
    <w:p w14:paraId="586DDEAA" w14:textId="77777777" w:rsidR="009B22C1"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Конституция</w:t>
      </w:r>
      <w:r w:rsidRPr="009B22C1">
        <w:rPr>
          <w:rFonts w:ascii="Times New Roman" w:hAnsi="Times New Roman" w:cs="Times New Roman"/>
          <w:sz w:val="28"/>
          <w:szCs w:val="28"/>
        </w:rPr>
        <w:t xml:space="preserve"> – это основной закон государства, определяющий основы общественного и государственного строя, систему государственных органов, права и обязанности гражданина и человека. Закон – это юридический акт, принятый высшим представительным органом государственной власти либо непосредственным волеизъявлением населения и регулирующий, как правило, наиболее важные общественные отношения. Кодекс – это систематизированный единый акт, регулирующий какую-либо однородную область общественных отношений. </w:t>
      </w:r>
    </w:p>
    <w:p w14:paraId="54C4DD2D" w14:textId="77777777" w:rsidR="009B22C1"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lastRenderedPageBreak/>
        <w:t xml:space="preserve">Высшую юридическую силу в нашей стране имеет Конституция Российской Федерации, принятая всенародным голосованием. Являясь основным законом, Конституция РФ – правовая основа законодательства России. Все остальные законы и иные нормативные правовые акты не должны противоречить Конституции РФ. </w:t>
      </w:r>
    </w:p>
    <w:p w14:paraId="24CA0599" w14:textId="77777777" w:rsidR="009B22C1"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Подзаконные акты</w:t>
      </w:r>
      <w:r w:rsidRPr="009B22C1">
        <w:rPr>
          <w:rFonts w:ascii="Times New Roman" w:hAnsi="Times New Roman" w:cs="Times New Roman"/>
          <w:sz w:val="28"/>
          <w:szCs w:val="28"/>
        </w:rPr>
        <w:t xml:space="preserve"> – это нормативные правовые акты, издаваемые на основе и во исполнение законов. Они могут конкретизировать нормы законов, толковать их или устанавливать новые нормы, но при этом должны соответствовать и не противоречить законам. Подзаконные акты являются средством реализации законодательных положений и норм. Они издаются в форме указов, постановлений, приказов, распоряжений, правил, инструкций, положений и др. </w:t>
      </w:r>
    </w:p>
    <w:p w14:paraId="017D0DDA" w14:textId="77777777" w:rsidR="0050592B"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Нормативный договор</w:t>
      </w:r>
      <w:r w:rsidRPr="009B22C1">
        <w:rPr>
          <w:rFonts w:ascii="Times New Roman" w:hAnsi="Times New Roman" w:cs="Times New Roman"/>
          <w:sz w:val="28"/>
          <w:szCs w:val="28"/>
        </w:rPr>
        <w:t xml:space="preserve"> – это соглашение двух или более субъектов права, которому государство придает общеобязательный характер. Нормативные договоры включают в себя международные и внутригосударственные договоры. К последним относят договоры о разграничении предметов ведения и полномочий между Российской Федерацией и субъектами Российской Федерации, о совместной деятельности в экономической области, типовые договоры, которые регулируют в основном </w:t>
      </w:r>
      <w:proofErr w:type="spellStart"/>
      <w:r w:rsidRPr="009B22C1">
        <w:rPr>
          <w:rFonts w:ascii="Times New Roman" w:hAnsi="Times New Roman" w:cs="Times New Roman"/>
          <w:sz w:val="28"/>
          <w:szCs w:val="28"/>
        </w:rPr>
        <w:t>гражданскоправовые</w:t>
      </w:r>
      <w:proofErr w:type="spellEnd"/>
      <w:r w:rsidRPr="009B22C1">
        <w:rPr>
          <w:rFonts w:ascii="Times New Roman" w:hAnsi="Times New Roman" w:cs="Times New Roman"/>
          <w:sz w:val="28"/>
          <w:szCs w:val="28"/>
        </w:rPr>
        <w:t xml:space="preserve"> отношения и имеют обязательную юридическую силу. </w:t>
      </w:r>
    </w:p>
    <w:p w14:paraId="69B997FF" w14:textId="77777777" w:rsidR="0050592B"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b/>
          <w:bCs/>
          <w:sz w:val="28"/>
          <w:szCs w:val="28"/>
        </w:rPr>
        <w:t>Международный договор</w:t>
      </w:r>
      <w:r w:rsidRPr="009B22C1">
        <w:rPr>
          <w:rFonts w:ascii="Times New Roman" w:hAnsi="Times New Roman" w:cs="Times New Roman"/>
          <w:sz w:val="28"/>
          <w:szCs w:val="28"/>
        </w:rPr>
        <w:t xml:space="preserve"> – это нормативный правовой акт, регулирующий отношения России с иностранным государством или международной организацией. В соответствии с Конституцией РФ международные договоры России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Виды норм права зависят от основания их классификации. В данном контексте нормы права классифицируются в зависимости от отраслей права. </w:t>
      </w:r>
    </w:p>
    <w:p w14:paraId="4677090D" w14:textId="77777777" w:rsidR="004C3A0F"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t xml:space="preserve">Российская правовая система включает в себя следующие основные отрасли права, являющиеся ее подсистемами: конституционное (государственное), административное, гражданское, семейное, трудовое, финансовое, уголовное, гражданско-процессуальное, </w:t>
      </w:r>
      <w:proofErr w:type="spellStart"/>
      <w:r w:rsidRPr="009B22C1">
        <w:rPr>
          <w:rFonts w:ascii="Times New Roman" w:hAnsi="Times New Roman" w:cs="Times New Roman"/>
          <w:sz w:val="28"/>
          <w:szCs w:val="28"/>
        </w:rPr>
        <w:t>уголовнопроцессуальное</w:t>
      </w:r>
      <w:proofErr w:type="spellEnd"/>
      <w:r w:rsidRPr="009B22C1">
        <w:rPr>
          <w:rFonts w:ascii="Times New Roman" w:hAnsi="Times New Roman" w:cs="Times New Roman"/>
          <w:sz w:val="28"/>
          <w:szCs w:val="28"/>
        </w:rPr>
        <w:t xml:space="preserve"> право и другие отрасли. В настоящее время идет активный процесс пополнения традиционных отраслей права путем формирования и развития новых отраслей, таких как экологическое право, торговое право, лесное право, водное право и др. Следует отличать систему права от системы законодательства. Хотя обе системы тесно связаны между собой, но не являются идентичными.</w:t>
      </w:r>
    </w:p>
    <w:p w14:paraId="102D18BC" w14:textId="77777777" w:rsidR="004C3A0F"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lastRenderedPageBreak/>
        <w:t xml:space="preserve"> Отличительные черты системы права и систем </w:t>
      </w:r>
      <w:proofErr w:type="spellStart"/>
      <w:r w:rsidRPr="009B22C1">
        <w:rPr>
          <w:rFonts w:ascii="Times New Roman" w:hAnsi="Times New Roman" w:cs="Times New Roman"/>
          <w:sz w:val="28"/>
          <w:szCs w:val="28"/>
        </w:rPr>
        <w:t>законодатеьства</w:t>
      </w:r>
      <w:proofErr w:type="spellEnd"/>
      <w:r w:rsidRPr="009B22C1">
        <w:rPr>
          <w:rFonts w:ascii="Times New Roman" w:hAnsi="Times New Roman" w:cs="Times New Roman"/>
          <w:sz w:val="28"/>
          <w:szCs w:val="28"/>
        </w:rPr>
        <w:t xml:space="preserve">: </w:t>
      </w:r>
    </w:p>
    <w:p w14:paraId="7148AC92" w14:textId="77777777" w:rsidR="004C3A0F"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sym w:font="Symbol" w:char="F0B7"/>
      </w:r>
      <w:r w:rsidRPr="009B22C1">
        <w:rPr>
          <w:rFonts w:ascii="Times New Roman" w:hAnsi="Times New Roman" w:cs="Times New Roman"/>
          <w:sz w:val="28"/>
          <w:szCs w:val="28"/>
        </w:rPr>
        <w:t xml:space="preserve"> Систему права характеризуют внутреннее строение права, его структура и элементы, а систему законодательства – виды и строение нормативных правовых актов, формы существования правовых норм;</w:t>
      </w:r>
    </w:p>
    <w:p w14:paraId="1130057A" w14:textId="77777777" w:rsidR="004C3A0F"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t xml:space="preserve"> </w:t>
      </w:r>
      <w:r w:rsidRPr="009B22C1">
        <w:rPr>
          <w:rFonts w:ascii="Times New Roman" w:hAnsi="Times New Roman" w:cs="Times New Roman"/>
          <w:sz w:val="28"/>
          <w:szCs w:val="28"/>
        </w:rPr>
        <w:sym w:font="Symbol" w:char="F0B7"/>
      </w:r>
      <w:r w:rsidRPr="009B22C1">
        <w:rPr>
          <w:rFonts w:ascii="Times New Roman" w:hAnsi="Times New Roman" w:cs="Times New Roman"/>
          <w:sz w:val="28"/>
          <w:szCs w:val="28"/>
        </w:rPr>
        <w:t xml:space="preserve"> Структура системы права обусловлена объективно существующими общественными отношениями, а структура системы законодательства является результатом правотворческой деятельности компетентных органов; </w:t>
      </w:r>
    </w:p>
    <w:p w14:paraId="3EB70164" w14:textId="77777777" w:rsidR="004C3A0F"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sym w:font="Symbol" w:char="F0B7"/>
      </w:r>
      <w:r w:rsidRPr="009B22C1">
        <w:rPr>
          <w:rFonts w:ascii="Times New Roman" w:hAnsi="Times New Roman" w:cs="Times New Roman"/>
          <w:sz w:val="28"/>
          <w:szCs w:val="28"/>
        </w:rPr>
        <w:t xml:space="preserve"> Элементами системы права являются нормы права, правовые институты и отрасли права, а элементами системы законодательства нормативные правовые акты, их элементы части, разделы, главы, статьи и т.д., а также отрасли законодательства. Некоторые отрасли законодательства совпадают с отраслями права (</w:t>
      </w:r>
      <w:proofErr w:type="gramStart"/>
      <w:r w:rsidRPr="009B22C1">
        <w:rPr>
          <w:rFonts w:ascii="Times New Roman" w:hAnsi="Times New Roman" w:cs="Times New Roman"/>
          <w:sz w:val="28"/>
          <w:szCs w:val="28"/>
        </w:rPr>
        <w:t>в частности</w:t>
      </w:r>
      <w:proofErr w:type="gramEnd"/>
      <w:r w:rsidRPr="009B22C1">
        <w:rPr>
          <w:rFonts w:ascii="Times New Roman" w:hAnsi="Times New Roman" w:cs="Times New Roman"/>
          <w:sz w:val="28"/>
          <w:szCs w:val="28"/>
        </w:rPr>
        <w:t xml:space="preserve"> уголовное, семейное, трудовое), другие включают в себя нормы нескольких отраслей права (к примеру, хозяйственное законодательство состоит из норм административного, гражданского и других отраслей права). </w:t>
      </w:r>
    </w:p>
    <w:p w14:paraId="6665E4AA" w14:textId="0DBD296E" w:rsidR="00605695" w:rsidRDefault="009B22C1" w:rsidP="009B22C1">
      <w:pPr>
        <w:ind w:firstLine="708"/>
        <w:jc w:val="both"/>
        <w:rPr>
          <w:rFonts w:ascii="Times New Roman" w:hAnsi="Times New Roman" w:cs="Times New Roman"/>
          <w:sz w:val="28"/>
          <w:szCs w:val="28"/>
        </w:rPr>
      </w:pPr>
      <w:r w:rsidRPr="009B22C1">
        <w:rPr>
          <w:rFonts w:ascii="Times New Roman" w:hAnsi="Times New Roman" w:cs="Times New Roman"/>
          <w:sz w:val="28"/>
          <w:szCs w:val="28"/>
        </w:rPr>
        <w:t>В соответствии со ст. 5 Трудового кодекса РФ трудовое законодательство включает в себя законодательство об охране труда. Правовые источники охраны труда Правовыми источниками охраны труда в России являются: Конституция РФ, федеральные конституционные законы, Трудовой кодекс РФ, иные федеральные законы, указы Президента РФ, постановления Правительства РФ,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акты органов местного самоуправления, локальные нормативные акты работодателей, содержащие нормы трудового права, касающиеся вопросов безопасности и охраны труда.</w:t>
      </w:r>
    </w:p>
    <w:p w14:paraId="31942CA2" w14:textId="247D2952" w:rsidR="004C3A0F" w:rsidRPr="00473E95" w:rsidRDefault="004C3A0F" w:rsidP="00473E95">
      <w:pPr>
        <w:ind w:firstLine="708"/>
        <w:jc w:val="center"/>
        <w:rPr>
          <w:rFonts w:ascii="Times New Roman" w:hAnsi="Times New Roman" w:cs="Times New Roman"/>
          <w:sz w:val="28"/>
          <w:szCs w:val="28"/>
        </w:rPr>
      </w:pPr>
      <w:r>
        <w:rPr>
          <w:rFonts w:ascii="Times New Roman" w:hAnsi="Times New Roman" w:cs="Times New Roman"/>
          <w:sz w:val="28"/>
          <w:szCs w:val="28"/>
        </w:rPr>
        <w:t xml:space="preserve">Основные </w:t>
      </w:r>
      <w:r w:rsidR="00473E95">
        <w:rPr>
          <w:rFonts w:ascii="Times New Roman" w:hAnsi="Times New Roman" w:cs="Times New Roman"/>
          <w:sz w:val="28"/>
          <w:szCs w:val="28"/>
        </w:rPr>
        <w:t xml:space="preserve">нормативные </w:t>
      </w:r>
      <w:r>
        <w:rPr>
          <w:rFonts w:ascii="Times New Roman" w:hAnsi="Times New Roman" w:cs="Times New Roman"/>
          <w:sz w:val="28"/>
          <w:szCs w:val="28"/>
        </w:rPr>
        <w:t>документы</w:t>
      </w:r>
      <w:r w:rsidR="00473E95" w:rsidRPr="00473E95">
        <w:rPr>
          <w:rFonts w:ascii="Times New Roman" w:hAnsi="Times New Roman" w:cs="Times New Roman"/>
          <w:sz w:val="28"/>
          <w:szCs w:val="28"/>
        </w:rPr>
        <w:t>:</w:t>
      </w:r>
    </w:p>
    <w:p w14:paraId="5D725E1C" w14:textId="5A4D4FA3" w:rsidR="004C3A0F"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Трудовой кодекс Российской Федерации" от 30.12.2001 N 197-ФЗ (ред. от 29.12.2020)</w:t>
      </w:r>
    </w:p>
    <w:p w14:paraId="07912E1E" w14:textId="6E573828" w:rsidR="004C3A0F"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Федеральный закон от 02.07.2021 N 311-ФЗ "О внесении изменений в Трудовой кодекс Российской Федерации</w:t>
      </w:r>
      <w:r w:rsidR="00473E95" w:rsidRPr="003E1AA0">
        <w:rPr>
          <w:rFonts w:ascii="Times New Roman" w:hAnsi="Times New Roman" w:cs="Times New Roman"/>
          <w:sz w:val="28"/>
          <w:szCs w:val="28"/>
        </w:rPr>
        <w:t>»</w:t>
      </w:r>
    </w:p>
    <w:p w14:paraId="67A2F57C" w14:textId="0F37B743" w:rsidR="004C3A0F"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Федеральный закон Уголовный кодекс Российской Федерации" от 13.06.1996 N 63-ФЗ (ред. от 30.12.2020)</w:t>
      </w:r>
    </w:p>
    <w:p w14:paraId="7B5A9279" w14:textId="6E59B27C" w:rsidR="00473E95"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Федеральный закон от 28.12.2013 N 426-ФЗ (ред. от 30.12.2020) </w:t>
      </w:r>
    </w:p>
    <w:p w14:paraId="1C0E431E" w14:textId="79454A92" w:rsidR="004C3A0F" w:rsidRPr="003E1AA0" w:rsidRDefault="00473E95" w:rsidP="003E1AA0">
      <w:pPr>
        <w:pStyle w:val="a4"/>
        <w:ind w:left="1428"/>
        <w:jc w:val="both"/>
        <w:rPr>
          <w:rFonts w:ascii="Times New Roman" w:hAnsi="Times New Roman" w:cs="Times New Roman"/>
          <w:sz w:val="28"/>
          <w:szCs w:val="28"/>
        </w:rPr>
      </w:pPr>
      <w:r w:rsidRPr="003E1AA0">
        <w:rPr>
          <w:rFonts w:ascii="Times New Roman" w:hAnsi="Times New Roman" w:cs="Times New Roman"/>
          <w:sz w:val="28"/>
          <w:szCs w:val="28"/>
        </w:rPr>
        <w:t>«</w:t>
      </w:r>
      <w:r w:rsidR="004C3A0F" w:rsidRPr="003E1AA0">
        <w:rPr>
          <w:rFonts w:ascii="Times New Roman" w:hAnsi="Times New Roman" w:cs="Times New Roman"/>
          <w:sz w:val="28"/>
          <w:szCs w:val="28"/>
        </w:rPr>
        <w:t>О    специальной оценке условий труда</w:t>
      </w:r>
      <w:r w:rsidRPr="003E1AA0">
        <w:rPr>
          <w:rFonts w:ascii="Times New Roman" w:hAnsi="Times New Roman" w:cs="Times New Roman"/>
          <w:sz w:val="28"/>
          <w:szCs w:val="28"/>
        </w:rPr>
        <w:t>»</w:t>
      </w:r>
    </w:p>
    <w:p w14:paraId="724ABDC5" w14:textId="50872BCB" w:rsidR="00BD71AF" w:rsidRPr="003E1AA0" w:rsidRDefault="00BD71AF" w:rsidP="003E1AA0">
      <w:pPr>
        <w:pStyle w:val="a4"/>
        <w:numPr>
          <w:ilvl w:val="0"/>
          <w:numId w:val="1"/>
        </w:numPr>
        <w:jc w:val="both"/>
        <w:rPr>
          <w:rFonts w:ascii="Times New Roman" w:hAnsi="Times New Roman" w:cs="Times New Roman"/>
          <w:sz w:val="28"/>
          <w:szCs w:val="28"/>
        </w:rPr>
      </w:pPr>
      <w:r w:rsidRPr="00BD71AF">
        <w:t xml:space="preserve"> </w:t>
      </w:r>
      <w:r w:rsidRPr="003E1AA0">
        <w:rPr>
          <w:rFonts w:ascii="Times New Roman" w:hAnsi="Times New Roman" w:cs="Times New Roman"/>
          <w:sz w:val="28"/>
          <w:szCs w:val="28"/>
        </w:rPr>
        <w:t>Постановление Правительства РФ от 24.12.2021 N 2464 "О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w:t>
      </w:r>
    </w:p>
    <w:p w14:paraId="6A3198F5" w14:textId="7F49DF0D" w:rsidR="004C3A0F"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lastRenderedPageBreak/>
        <w:t xml:space="preserve"> Приказ Минтруда России от 29.10.2021 N 776н </w:t>
      </w:r>
      <w:r w:rsidR="00473E95" w:rsidRPr="003E1AA0">
        <w:rPr>
          <w:rFonts w:ascii="Times New Roman" w:hAnsi="Times New Roman" w:cs="Times New Roman"/>
          <w:sz w:val="28"/>
          <w:szCs w:val="28"/>
        </w:rPr>
        <w:t>«</w:t>
      </w:r>
      <w:r w:rsidRPr="003E1AA0">
        <w:rPr>
          <w:rFonts w:ascii="Times New Roman" w:hAnsi="Times New Roman" w:cs="Times New Roman"/>
          <w:sz w:val="28"/>
          <w:szCs w:val="28"/>
        </w:rPr>
        <w:t>Об утверждении Примерного положения о системе управления охраной труда</w:t>
      </w:r>
      <w:r w:rsidR="00473E95" w:rsidRPr="003E1AA0">
        <w:rPr>
          <w:rFonts w:ascii="Times New Roman" w:hAnsi="Times New Roman" w:cs="Times New Roman"/>
          <w:sz w:val="28"/>
          <w:szCs w:val="28"/>
        </w:rPr>
        <w:t>»</w:t>
      </w:r>
    </w:p>
    <w:p w14:paraId="0BC5DEA7" w14:textId="04EDC2AC" w:rsidR="004C3A0F" w:rsidRPr="003E1AA0" w:rsidRDefault="00473E95"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 «</w:t>
      </w:r>
      <w:r w:rsidR="004C3A0F" w:rsidRPr="003E1AA0">
        <w:rPr>
          <w:rFonts w:ascii="Times New Roman" w:hAnsi="Times New Roman" w:cs="Times New Roman"/>
          <w:sz w:val="28"/>
          <w:szCs w:val="28"/>
        </w:rPr>
        <w:t xml:space="preserve">Кодекс Российской Федерации об административных </w:t>
      </w:r>
      <w:proofErr w:type="spellStart"/>
      <w:proofErr w:type="gramStart"/>
      <w:r w:rsidR="004C3A0F" w:rsidRPr="003E1AA0">
        <w:rPr>
          <w:rFonts w:ascii="Times New Roman" w:hAnsi="Times New Roman" w:cs="Times New Roman"/>
          <w:sz w:val="28"/>
          <w:szCs w:val="28"/>
        </w:rPr>
        <w:t>правонарушениях</w:t>
      </w:r>
      <w:r w:rsidRPr="003E1AA0">
        <w:rPr>
          <w:rFonts w:ascii="Times New Roman" w:hAnsi="Times New Roman" w:cs="Times New Roman"/>
          <w:sz w:val="28"/>
          <w:szCs w:val="28"/>
        </w:rPr>
        <w:t>»</w:t>
      </w:r>
      <w:r w:rsidR="004C3A0F" w:rsidRPr="003E1AA0">
        <w:rPr>
          <w:rFonts w:ascii="Times New Roman" w:hAnsi="Times New Roman" w:cs="Times New Roman"/>
          <w:sz w:val="28"/>
          <w:szCs w:val="28"/>
        </w:rPr>
        <w:t>от</w:t>
      </w:r>
      <w:proofErr w:type="spellEnd"/>
      <w:proofErr w:type="gramEnd"/>
      <w:r w:rsidR="004C3A0F" w:rsidRPr="003E1AA0">
        <w:rPr>
          <w:rFonts w:ascii="Times New Roman" w:hAnsi="Times New Roman" w:cs="Times New Roman"/>
          <w:sz w:val="28"/>
          <w:szCs w:val="28"/>
        </w:rPr>
        <w:t xml:space="preserve"> 30.12.2001 N 195-ФЗ (ред. от 30.12.2020) (с изм. и доп., вступ. в силу с 15.01.2021)</w:t>
      </w:r>
    </w:p>
    <w:p w14:paraId="40FB5282" w14:textId="2FFEC4DA" w:rsidR="004C3A0F"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 Приказ Минтруда России от 15.12.2020 N 903н "Об утверждении Правил по охране труда при эксплуатации электроустановок“</w:t>
      </w:r>
    </w:p>
    <w:p w14:paraId="2CEB1B1B" w14:textId="3CC3EEF2" w:rsidR="004C3A0F" w:rsidRPr="003E1AA0" w:rsidRDefault="004C3A0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 Приказ Минэнерго России от 13.01.2003 N 6 "Об утверждении Правил технической эксплуатации электроустановок потребителей</w:t>
      </w:r>
      <w:r w:rsidR="00473E95" w:rsidRPr="003E1AA0">
        <w:rPr>
          <w:rFonts w:ascii="Times New Roman" w:hAnsi="Times New Roman" w:cs="Times New Roman"/>
          <w:sz w:val="28"/>
          <w:szCs w:val="28"/>
        </w:rPr>
        <w:t>»</w:t>
      </w:r>
    </w:p>
    <w:p w14:paraId="1D74F4FC" w14:textId="475FB3C8" w:rsidR="00473E95" w:rsidRPr="003E1AA0" w:rsidRDefault="00473E95"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Приказ Минтруда России от 11.12.2020 N 881н «Об утверждении Правил по охране труда в подразделениях пожарной охраны».</w:t>
      </w:r>
    </w:p>
    <w:p w14:paraId="2AE732B4" w14:textId="5C8E673E" w:rsidR="00473E95" w:rsidRPr="003E1AA0" w:rsidRDefault="00473E95"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 ГОСТ 12.0.004-90 «Система стандартов безопасности труда (ССБТ). Организация обучения безопасности труда»</w:t>
      </w:r>
    </w:p>
    <w:p w14:paraId="0290DDFD" w14:textId="5BB8C710" w:rsidR="00473E95" w:rsidRPr="003E1AA0" w:rsidRDefault="00473E95"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Приказ Минтруда России от 16.11.2020 N 782н «Об утверждении Правил по охране труда при работе на высоте»</w:t>
      </w:r>
    </w:p>
    <w:p w14:paraId="0AA0E80A" w14:textId="66F6D3D9" w:rsidR="00473E95" w:rsidRPr="003E1AA0" w:rsidRDefault="00BD71A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Приказ Минтруда России от 24.01.2014 N 33н. «</w:t>
      </w:r>
      <w:r w:rsidR="00473E95" w:rsidRPr="003E1AA0">
        <w:rPr>
          <w:rFonts w:ascii="Times New Roman" w:hAnsi="Times New Roman" w:cs="Times New Roman"/>
          <w:sz w:val="28"/>
          <w:szCs w:val="28"/>
        </w:rPr>
        <w:t>Методика проведения специальной оценки условий труда», утвержденная приказом Минтруда России от 24.01.2014 N 33н.</w:t>
      </w:r>
    </w:p>
    <w:p w14:paraId="59F272CB" w14:textId="528B634C" w:rsidR="00473E95" w:rsidRPr="003E1AA0" w:rsidRDefault="00473E95"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Приказ Минтруда России от 17.06.2021 N 406н «О форме и Порядке подачи декларации соответствия условий труда государственным нормативным требованиям охраны труда, Порядке формирования и ведения реестра деклараций соответствия условий труда государственным нормативным требованиям охраны труда»</w:t>
      </w:r>
    </w:p>
    <w:p w14:paraId="4DAD47E6" w14:textId="787C8501" w:rsidR="00473E95" w:rsidRPr="003E1AA0" w:rsidRDefault="00473E95"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 Приказ Минздрава России от 28.01.2021 N 29н </w:t>
      </w:r>
      <w:r w:rsidR="00BD71AF" w:rsidRPr="003E1AA0">
        <w:rPr>
          <w:rFonts w:ascii="Times New Roman" w:hAnsi="Times New Roman" w:cs="Times New Roman"/>
          <w:sz w:val="28"/>
          <w:szCs w:val="28"/>
        </w:rPr>
        <w:t>«</w:t>
      </w:r>
      <w:r w:rsidRPr="003E1AA0">
        <w:rPr>
          <w:rFonts w:ascii="Times New Roman" w:hAnsi="Times New Roman" w:cs="Times New Roman"/>
          <w:sz w:val="28"/>
          <w:szCs w:val="28"/>
        </w:rPr>
        <w:t>Об утверждении Порядка проведения обязательных предварительных и периодических медицинских осмотров работников</w:t>
      </w:r>
      <w:r w:rsidR="00BD71AF" w:rsidRPr="003E1AA0">
        <w:rPr>
          <w:rFonts w:ascii="Times New Roman" w:hAnsi="Times New Roman" w:cs="Times New Roman"/>
          <w:sz w:val="28"/>
          <w:szCs w:val="28"/>
        </w:rPr>
        <w:t>»</w:t>
      </w:r>
    </w:p>
    <w:p w14:paraId="29E83F08" w14:textId="0C36EF22" w:rsidR="00BD71AF" w:rsidRDefault="00BD71AF" w:rsidP="003E1AA0">
      <w:pPr>
        <w:pStyle w:val="a4"/>
        <w:numPr>
          <w:ilvl w:val="0"/>
          <w:numId w:val="1"/>
        </w:numPr>
        <w:jc w:val="both"/>
        <w:rPr>
          <w:rFonts w:ascii="Times New Roman" w:hAnsi="Times New Roman" w:cs="Times New Roman"/>
          <w:sz w:val="28"/>
          <w:szCs w:val="28"/>
        </w:rPr>
      </w:pPr>
      <w:r w:rsidRPr="003E1AA0">
        <w:rPr>
          <w:rFonts w:ascii="Times New Roman" w:hAnsi="Times New Roman" w:cs="Times New Roman"/>
          <w:sz w:val="28"/>
          <w:szCs w:val="28"/>
        </w:rPr>
        <w:t xml:space="preserve">Приказ Минтруда России от 20.04.2022 N 223н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w:t>
      </w:r>
    </w:p>
    <w:p w14:paraId="328091DE" w14:textId="6292AFF8" w:rsidR="00737C59" w:rsidRDefault="00737C59" w:rsidP="00737C59">
      <w:pPr>
        <w:jc w:val="both"/>
        <w:rPr>
          <w:rFonts w:ascii="Times New Roman" w:hAnsi="Times New Roman" w:cs="Times New Roman"/>
          <w:sz w:val="28"/>
          <w:szCs w:val="28"/>
        </w:rPr>
      </w:pPr>
    </w:p>
    <w:p w14:paraId="30759908" w14:textId="2A7C9CE0" w:rsidR="00737C59" w:rsidRDefault="00737C59" w:rsidP="00737C59">
      <w:pPr>
        <w:jc w:val="both"/>
        <w:rPr>
          <w:rFonts w:ascii="Times New Roman" w:hAnsi="Times New Roman" w:cs="Times New Roman"/>
          <w:sz w:val="28"/>
          <w:szCs w:val="28"/>
        </w:rPr>
      </w:pPr>
    </w:p>
    <w:p w14:paraId="099B1678" w14:textId="1DB9ABF3" w:rsidR="00737C59" w:rsidRDefault="00737C59" w:rsidP="00737C59">
      <w:pPr>
        <w:jc w:val="both"/>
        <w:rPr>
          <w:rFonts w:ascii="Times New Roman" w:hAnsi="Times New Roman" w:cs="Times New Roman"/>
          <w:sz w:val="28"/>
          <w:szCs w:val="28"/>
        </w:rPr>
      </w:pPr>
    </w:p>
    <w:p w14:paraId="77063F26" w14:textId="45B185A6" w:rsidR="00737C59" w:rsidRDefault="00737C59" w:rsidP="00737C59">
      <w:pPr>
        <w:jc w:val="both"/>
        <w:rPr>
          <w:rFonts w:ascii="Times New Roman" w:hAnsi="Times New Roman" w:cs="Times New Roman"/>
          <w:sz w:val="28"/>
          <w:szCs w:val="28"/>
        </w:rPr>
      </w:pPr>
    </w:p>
    <w:p w14:paraId="4660FA0F" w14:textId="1165F99A" w:rsidR="00737C59" w:rsidRDefault="00737C59" w:rsidP="00737C59">
      <w:pPr>
        <w:jc w:val="both"/>
        <w:rPr>
          <w:rFonts w:ascii="Times New Roman" w:hAnsi="Times New Roman" w:cs="Times New Roman"/>
          <w:sz w:val="28"/>
          <w:szCs w:val="28"/>
        </w:rPr>
      </w:pPr>
    </w:p>
    <w:p w14:paraId="10254EDB" w14:textId="77777777" w:rsidR="00737C59" w:rsidRPr="00737C59" w:rsidRDefault="00737C59" w:rsidP="00737C59">
      <w:pPr>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F5139" w14:paraId="58ED446E" w14:textId="77777777" w:rsidTr="00FF5139">
        <w:tc>
          <w:tcPr>
            <w:tcW w:w="4672" w:type="dxa"/>
          </w:tcPr>
          <w:p w14:paraId="60B477F7" w14:textId="6B0D5007" w:rsidR="00FF5139" w:rsidRPr="00FF5139" w:rsidRDefault="00FF5139" w:rsidP="00FF5139">
            <w:pPr>
              <w:jc w:val="both"/>
              <w:rPr>
                <w:rFonts w:ascii="Times New Roman" w:hAnsi="Times New Roman" w:cs="Times New Roman"/>
                <w:i/>
                <w:iCs/>
                <w:sz w:val="28"/>
                <w:szCs w:val="28"/>
              </w:rPr>
            </w:pPr>
            <w:r w:rsidRPr="00FF5139">
              <w:rPr>
                <w:rFonts w:ascii="Times New Roman" w:hAnsi="Times New Roman" w:cs="Times New Roman"/>
                <w:i/>
                <w:iCs/>
                <w:sz w:val="28"/>
                <w:szCs w:val="28"/>
              </w:rPr>
              <w:lastRenderedPageBreak/>
              <w:t>ВТОРОЙ УЧЕБНЫЙ ВОПРОС</w:t>
            </w:r>
          </w:p>
        </w:tc>
        <w:tc>
          <w:tcPr>
            <w:tcW w:w="4673" w:type="dxa"/>
          </w:tcPr>
          <w:p w14:paraId="3E2ACEE5" w14:textId="77777777" w:rsidR="00FF5139" w:rsidRDefault="00FF5139" w:rsidP="00FF5139">
            <w:pPr>
              <w:jc w:val="both"/>
              <w:rPr>
                <w:rFonts w:ascii="Times New Roman" w:hAnsi="Times New Roman" w:cs="Times New Roman"/>
                <w:b/>
                <w:bCs/>
                <w:i/>
                <w:iCs/>
                <w:sz w:val="28"/>
                <w:szCs w:val="28"/>
              </w:rPr>
            </w:pPr>
            <w:r w:rsidRPr="00FF5139">
              <w:rPr>
                <w:rFonts w:ascii="Times New Roman" w:hAnsi="Times New Roman" w:cs="Times New Roman"/>
                <w:b/>
                <w:bCs/>
                <w:i/>
                <w:iCs/>
                <w:sz w:val="28"/>
                <w:szCs w:val="28"/>
              </w:rPr>
              <w:t>Основные понятия охраны труда.</w:t>
            </w:r>
          </w:p>
          <w:p w14:paraId="066B2EC1" w14:textId="11E5F669" w:rsidR="00FF5139" w:rsidRPr="00FF5139" w:rsidRDefault="00FF5139" w:rsidP="00FF5139">
            <w:pPr>
              <w:jc w:val="both"/>
              <w:rPr>
                <w:rFonts w:ascii="Times New Roman" w:hAnsi="Times New Roman" w:cs="Times New Roman"/>
                <w:b/>
                <w:bCs/>
                <w:i/>
                <w:iCs/>
                <w:sz w:val="28"/>
                <w:szCs w:val="28"/>
              </w:rPr>
            </w:pPr>
          </w:p>
        </w:tc>
      </w:tr>
    </w:tbl>
    <w:p w14:paraId="47204FA1" w14:textId="77777777" w:rsidR="00FF5139" w:rsidRPr="00FF5139" w:rsidRDefault="00FF5139" w:rsidP="00FF5139">
      <w:pPr>
        <w:jc w:val="both"/>
        <w:rPr>
          <w:rFonts w:ascii="Times New Roman" w:hAnsi="Times New Roman" w:cs="Times New Roman"/>
          <w:sz w:val="28"/>
          <w:szCs w:val="28"/>
        </w:rPr>
      </w:pPr>
      <w:r w:rsidRPr="00FF5139">
        <w:rPr>
          <w:rFonts w:ascii="Times New Roman" w:hAnsi="Times New Roman" w:cs="Times New Roman"/>
          <w:b/>
          <w:bCs/>
          <w:sz w:val="28"/>
          <w:szCs w:val="28"/>
        </w:rPr>
        <w:t>Охрана труда (ОТ)</w:t>
      </w:r>
      <w:r w:rsidRPr="00FF5139">
        <w:rPr>
          <w:rFonts w:ascii="Times New Roman" w:hAnsi="Times New Roman" w:cs="Times New Roman"/>
          <w:sz w:val="28"/>
          <w:szCs w:val="28"/>
        </w:rPr>
        <w:t xml:space="preserve"> – система охранения жизни и здоровья работников в процессе трудовой деятельности, включающая в себя:</w:t>
      </w:r>
    </w:p>
    <w:p w14:paraId="3D9B9BF2" w14:textId="77777777" w:rsidR="00FF5139" w:rsidRPr="00FF5139" w:rsidRDefault="00FF5139" w:rsidP="00FF5139">
      <w:pPr>
        <w:jc w:val="both"/>
        <w:rPr>
          <w:rFonts w:ascii="Times New Roman" w:hAnsi="Times New Roman" w:cs="Times New Roman"/>
          <w:sz w:val="28"/>
          <w:szCs w:val="28"/>
        </w:rPr>
      </w:pPr>
    </w:p>
    <w:p w14:paraId="15BA5F32" w14:textId="77777777" w:rsidR="00FF5139" w:rsidRPr="00FF5139" w:rsidRDefault="00FF5139" w:rsidP="00FF5139">
      <w:pPr>
        <w:jc w:val="both"/>
        <w:rPr>
          <w:rFonts w:ascii="Times New Roman" w:hAnsi="Times New Roman" w:cs="Times New Roman"/>
          <w:sz w:val="28"/>
          <w:szCs w:val="28"/>
        </w:rPr>
      </w:pPr>
      <w:r w:rsidRPr="00FF5139">
        <w:rPr>
          <w:rFonts w:ascii="Times New Roman" w:hAnsi="Times New Roman" w:cs="Times New Roman"/>
          <w:b/>
          <w:bCs/>
          <w:sz w:val="28"/>
          <w:szCs w:val="28"/>
        </w:rPr>
        <w:t>создание правовых норм</w:t>
      </w:r>
      <w:r w:rsidRPr="00FF5139">
        <w:rPr>
          <w:rFonts w:ascii="Times New Roman" w:hAnsi="Times New Roman" w:cs="Times New Roman"/>
          <w:sz w:val="28"/>
          <w:szCs w:val="28"/>
        </w:rPr>
        <w:t>, стандарты безопасных и здоровых условий труда и правовых средств по обеспечению их соблюдения. Основывается на Конституции РФ и включает законы, подзаконные нормативные акты, а также локальные нормативные акты;</w:t>
      </w:r>
    </w:p>
    <w:p w14:paraId="29E2B132" w14:textId="77777777" w:rsidR="00FF5139" w:rsidRPr="00FF5139" w:rsidRDefault="00FF5139" w:rsidP="00FF5139">
      <w:pPr>
        <w:jc w:val="both"/>
        <w:rPr>
          <w:rFonts w:ascii="Times New Roman" w:hAnsi="Times New Roman" w:cs="Times New Roman"/>
          <w:sz w:val="28"/>
          <w:szCs w:val="28"/>
        </w:rPr>
      </w:pPr>
      <w:r w:rsidRPr="00FF5139">
        <w:rPr>
          <w:rFonts w:ascii="Times New Roman" w:hAnsi="Times New Roman" w:cs="Times New Roman"/>
          <w:b/>
          <w:bCs/>
          <w:sz w:val="28"/>
          <w:szCs w:val="28"/>
        </w:rPr>
        <w:t>социально-</w:t>
      </w:r>
      <w:proofErr w:type="gramStart"/>
      <w:r w:rsidRPr="00FF5139">
        <w:rPr>
          <w:rFonts w:ascii="Times New Roman" w:hAnsi="Times New Roman" w:cs="Times New Roman"/>
          <w:b/>
          <w:bCs/>
          <w:sz w:val="28"/>
          <w:szCs w:val="28"/>
        </w:rPr>
        <w:t>экономические</w:t>
      </w:r>
      <w:r w:rsidRPr="00FF5139">
        <w:rPr>
          <w:rFonts w:ascii="Times New Roman" w:hAnsi="Times New Roman" w:cs="Times New Roman"/>
          <w:sz w:val="28"/>
          <w:szCs w:val="28"/>
        </w:rPr>
        <w:t xml:space="preserve">  меры</w:t>
      </w:r>
      <w:proofErr w:type="gramEnd"/>
      <w:r w:rsidRPr="00FF5139">
        <w:rPr>
          <w:rFonts w:ascii="Times New Roman" w:hAnsi="Times New Roman" w:cs="Times New Roman"/>
          <w:sz w:val="28"/>
          <w:szCs w:val="28"/>
        </w:rPr>
        <w:t xml:space="preserve"> на государственное стимулирования работодателей по повышению уровня ОТ,(компенсации и льготы, защиту отдельных, наименее социально защищенных категорий работников, обязательное социальное страхование и выплату компенсаций при возникновении профессиональных заболеваний и производственных травмах);</w:t>
      </w:r>
    </w:p>
    <w:p w14:paraId="78B48F32" w14:textId="77777777" w:rsidR="00FF5139" w:rsidRPr="00FF5139" w:rsidRDefault="00FF5139" w:rsidP="00FF5139">
      <w:pPr>
        <w:jc w:val="both"/>
        <w:rPr>
          <w:rFonts w:ascii="Times New Roman" w:hAnsi="Times New Roman" w:cs="Times New Roman"/>
          <w:sz w:val="28"/>
          <w:szCs w:val="28"/>
        </w:rPr>
      </w:pPr>
      <w:r w:rsidRPr="00FF5139">
        <w:rPr>
          <w:rFonts w:ascii="Times New Roman" w:hAnsi="Times New Roman" w:cs="Times New Roman"/>
          <w:sz w:val="28"/>
          <w:szCs w:val="28"/>
        </w:rPr>
        <w:t xml:space="preserve"> </w:t>
      </w:r>
      <w:r w:rsidRPr="00FF5139">
        <w:rPr>
          <w:rFonts w:ascii="Times New Roman" w:hAnsi="Times New Roman" w:cs="Times New Roman"/>
          <w:b/>
          <w:bCs/>
          <w:sz w:val="28"/>
          <w:szCs w:val="28"/>
        </w:rPr>
        <w:t>организационно-технические</w:t>
      </w:r>
      <w:r w:rsidRPr="00FF5139">
        <w:rPr>
          <w:rFonts w:ascii="Times New Roman" w:hAnsi="Times New Roman" w:cs="Times New Roman"/>
          <w:sz w:val="28"/>
          <w:szCs w:val="28"/>
        </w:rPr>
        <w:t>, заключаются в создании СУОТ – единого комплекса взаимосвязанных и взаимодействующих между собой элементов, устанавливающих политику и цели в области ОТ в конкретной организации и процедуры по достижению этих целей;</w:t>
      </w:r>
    </w:p>
    <w:p w14:paraId="41E66EAB" w14:textId="77777777" w:rsidR="00FF5139" w:rsidRPr="00FF5139" w:rsidRDefault="00FF5139" w:rsidP="00FF5139">
      <w:pPr>
        <w:jc w:val="both"/>
        <w:rPr>
          <w:rFonts w:ascii="Times New Roman" w:hAnsi="Times New Roman" w:cs="Times New Roman"/>
          <w:sz w:val="28"/>
          <w:szCs w:val="28"/>
        </w:rPr>
      </w:pPr>
      <w:r w:rsidRPr="00FF5139">
        <w:rPr>
          <w:rFonts w:ascii="Times New Roman" w:hAnsi="Times New Roman" w:cs="Times New Roman"/>
          <w:sz w:val="28"/>
          <w:szCs w:val="28"/>
        </w:rPr>
        <w:t xml:space="preserve"> </w:t>
      </w:r>
      <w:r w:rsidRPr="00FF5139">
        <w:rPr>
          <w:rFonts w:ascii="Times New Roman" w:hAnsi="Times New Roman" w:cs="Times New Roman"/>
          <w:b/>
          <w:bCs/>
          <w:sz w:val="28"/>
          <w:szCs w:val="28"/>
        </w:rPr>
        <w:t>санитарно-</w:t>
      </w:r>
      <w:proofErr w:type="gramStart"/>
      <w:r w:rsidRPr="00FF5139">
        <w:rPr>
          <w:rFonts w:ascii="Times New Roman" w:hAnsi="Times New Roman" w:cs="Times New Roman"/>
          <w:b/>
          <w:bCs/>
          <w:sz w:val="28"/>
          <w:szCs w:val="28"/>
        </w:rPr>
        <w:t>гигиенические</w:t>
      </w:r>
      <w:r w:rsidRPr="00FF5139">
        <w:rPr>
          <w:rFonts w:ascii="Times New Roman" w:hAnsi="Times New Roman" w:cs="Times New Roman"/>
          <w:sz w:val="28"/>
          <w:szCs w:val="28"/>
        </w:rPr>
        <w:t>,  снижение</w:t>
      </w:r>
      <w:proofErr w:type="gramEnd"/>
      <w:r w:rsidRPr="00FF5139">
        <w:rPr>
          <w:rFonts w:ascii="Times New Roman" w:hAnsi="Times New Roman" w:cs="Times New Roman"/>
          <w:sz w:val="28"/>
          <w:szCs w:val="28"/>
        </w:rPr>
        <w:t xml:space="preserve">  воздействия на работников ВПФ и ОПФ с целью обеспечения благоприятных условий труда и предотвращения профессиональных заболеваний;</w:t>
      </w:r>
    </w:p>
    <w:p w14:paraId="6E01747F" w14:textId="6E2CE9DF" w:rsidR="00FF5139" w:rsidRDefault="00FF5139" w:rsidP="00FF5139">
      <w:pPr>
        <w:jc w:val="both"/>
        <w:rPr>
          <w:rFonts w:ascii="Times New Roman" w:hAnsi="Times New Roman" w:cs="Times New Roman"/>
          <w:sz w:val="28"/>
          <w:szCs w:val="28"/>
        </w:rPr>
      </w:pPr>
      <w:r w:rsidRPr="00FF5139">
        <w:rPr>
          <w:rFonts w:ascii="Times New Roman" w:hAnsi="Times New Roman" w:cs="Times New Roman"/>
          <w:sz w:val="28"/>
          <w:szCs w:val="28"/>
        </w:rPr>
        <w:t xml:space="preserve"> </w:t>
      </w:r>
      <w:r w:rsidRPr="00FF5139">
        <w:rPr>
          <w:rFonts w:ascii="Times New Roman" w:hAnsi="Times New Roman" w:cs="Times New Roman"/>
          <w:b/>
          <w:bCs/>
          <w:sz w:val="28"/>
          <w:szCs w:val="28"/>
        </w:rPr>
        <w:t>лечебно-</w:t>
      </w:r>
      <w:proofErr w:type="gramStart"/>
      <w:r w:rsidRPr="00FF5139">
        <w:rPr>
          <w:rFonts w:ascii="Times New Roman" w:hAnsi="Times New Roman" w:cs="Times New Roman"/>
          <w:b/>
          <w:bCs/>
          <w:sz w:val="28"/>
          <w:szCs w:val="28"/>
        </w:rPr>
        <w:t>профилактические</w:t>
      </w:r>
      <w:r w:rsidRPr="00FF5139">
        <w:rPr>
          <w:rFonts w:ascii="Times New Roman" w:hAnsi="Times New Roman" w:cs="Times New Roman"/>
          <w:sz w:val="28"/>
          <w:szCs w:val="28"/>
        </w:rPr>
        <w:t>,  организацию</w:t>
      </w:r>
      <w:proofErr w:type="gramEnd"/>
      <w:r w:rsidRPr="00FF5139">
        <w:rPr>
          <w:rFonts w:ascii="Times New Roman" w:hAnsi="Times New Roman" w:cs="Times New Roman"/>
          <w:sz w:val="28"/>
          <w:szCs w:val="28"/>
        </w:rPr>
        <w:t xml:space="preserve"> предварительных, периодических и внеочередных медицинских осмотров, обеспечение спец </w:t>
      </w:r>
      <w:proofErr w:type="spellStart"/>
      <w:r w:rsidRPr="00FF5139">
        <w:rPr>
          <w:rFonts w:ascii="Times New Roman" w:hAnsi="Times New Roman" w:cs="Times New Roman"/>
          <w:sz w:val="28"/>
          <w:szCs w:val="28"/>
        </w:rPr>
        <w:t>питанием;реабилитационные</w:t>
      </w:r>
      <w:proofErr w:type="spellEnd"/>
      <w:r w:rsidRPr="00FF5139">
        <w:rPr>
          <w:rFonts w:ascii="Times New Roman" w:hAnsi="Times New Roman" w:cs="Times New Roman"/>
          <w:sz w:val="28"/>
          <w:szCs w:val="28"/>
        </w:rPr>
        <w:t xml:space="preserve"> и иные мероприятия , направленных на восстановление здоровья и трудоспособности работников, пострадавших в результате несчастного случая на производстве и профессиональных заболеваний;</w:t>
      </w:r>
    </w:p>
    <w:p w14:paraId="64585EB5" w14:textId="233A4278" w:rsidR="00D8390D" w:rsidRPr="00D8390D" w:rsidRDefault="00D8390D" w:rsidP="00D8390D">
      <w:pPr>
        <w:jc w:val="both"/>
        <w:rPr>
          <w:rFonts w:ascii="Times New Roman" w:hAnsi="Times New Roman" w:cs="Times New Roman"/>
          <w:sz w:val="28"/>
          <w:szCs w:val="28"/>
        </w:rPr>
      </w:pPr>
      <w:r w:rsidRPr="00D8390D">
        <w:rPr>
          <w:rFonts w:ascii="Times New Roman" w:hAnsi="Times New Roman" w:cs="Times New Roman"/>
          <w:b/>
          <w:bCs/>
          <w:sz w:val="28"/>
          <w:szCs w:val="28"/>
        </w:rPr>
        <w:t xml:space="preserve">Вредный производственный </w:t>
      </w:r>
      <w:proofErr w:type="gramStart"/>
      <w:r w:rsidRPr="00D8390D">
        <w:rPr>
          <w:rFonts w:ascii="Times New Roman" w:hAnsi="Times New Roman" w:cs="Times New Roman"/>
          <w:b/>
          <w:bCs/>
          <w:sz w:val="28"/>
          <w:szCs w:val="28"/>
        </w:rPr>
        <w:t>фактор</w:t>
      </w:r>
      <w:r>
        <w:rPr>
          <w:rFonts w:ascii="Times New Roman" w:hAnsi="Times New Roman" w:cs="Times New Roman"/>
          <w:b/>
          <w:bCs/>
          <w:sz w:val="28"/>
          <w:szCs w:val="28"/>
        </w:rPr>
        <w:t>(</w:t>
      </w:r>
      <w:proofErr w:type="gramEnd"/>
      <w:r>
        <w:rPr>
          <w:rFonts w:ascii="Times New Roman" w:hAnsi="Times New Roman" w:cs="Times New Roman"/>
          <w:b/>
          <w:bCs/>
          <w:sz w:val="28"/>
          <w:szCs w:val="28"/>
        </w:rPr>
        <w:t>ВПФ)</w:t>
      </w:r>
      <w:r w:rsidRPr="00D8390D">
        <w:rPr>
          <w:rFonts w:ascii="Times New Roman" w:hAnsi="Times New Roman" w:cs="Times New Roman"/>
          <w:sz w:val="28"/>
          <w:szCs w:val="28"/>
        </w:rPr>
        <w:t xml:space="preserve"> -  фактор производственной среды или трудового процесса, воздействие которого может привести к профессиональному заболеванию работника.</w:t>
      </w:r>
    </w:p>
    <w:p w14:paraId="2D3630AE" w14:textId="615A434E" w:rsidR="00D8390D" w:rsidRPr="00D8390D" w:rsidRDefault="00D8390D" w:rsidP="00D8390D">
      <w:pPr>
        <w:jc w:val="both"/>
        <w:rPr>
          <w:rFonts w:ascii="Times New Roman" w:hAnsi="Times New Roman" w:cs="Times New Roman"/>
          <w:sz w:val="28"/>
          <w:szCs w:val="28"/>
        </w:rPr>
      </w:pPr>
      <w:r w:rsidRPr="00D8390D">
        <w:rPr>
          <w:rFonts w:ascii="Times New Roman" w:hAnsi="Times New Roman" w:cs="Times New Roman"/>
          <w:sz w:val="28"/>
          <w:szCs w:val="28"/>
        </w:rPr>
        <w:t xml:space="preserve"> </w:t>
      </w:r>
      <w:r w:rsidRPr="00D8390D">
        <w:rPr>
          <w:rFonts w:ascii="Times New Roman" w:hAnsi="Times New Roman" w:cs="Times New Roman"/>
          <w:b/>
          <w:bCs/>
          <w:sz w:val="28"/>
          <w:szCs w:val="28"/>
        </w:rPr>
        <w:t>Опасный производственный фактор</w:t>
      </w:r>
      <w:r>
        <w:rPr>
          <w:rFonts w:ascii="Times New Roman" w:hAnsi="Times New Roman" w:cs="Times New Roman"/>
          <w:b/>
          <w:bCs/>
          <w:sz w:val="28"/>
          <w:szCs w:val="28"/>
        </w:rPr>
        <w:t xml:space="preserve"> (ОПФ)</w:t>
      </w:r>
      <w:r w:rsidRPr="00D8390D">
        <w:rPr>
          <w:rFonts w:ascii="Times New Roman" w:hAnsi="Times New Roman" w:cs="Times New Roman"/>
          <w:sz w:val="28"/>
          <w:szCs w:val="28"/>
        </w:rPr>
        <w:t xml:space="preserve"> </w:t>
      </w:r>
      <w:proofErr w:type="gramStart"/>
      <w:r w:rsidRPr="00D8390D">
        <w:rPr>
          <w:rFonts w:ascii="Times New Roman" w:hAnsi="Times New Roman" w:cs="Times New Roman"/>
          <w:sz w:val="28"/>
          <w:szCs w:val="28"/>
        </w:rPr>
        <w:t>-  фактор</w:t>
      </w:r>
      <w:proofErr w:type="gramEnd"/>
      <w:r w:rsidRPr="00D8390D">
        <w:rPr>
          <w:rFonts w:ascii="Times New Roman" w:hAnsi="Times New Roman" w:cs="Times New Roman"/>
          <w:sz w:val="28"/>
          <w:szCs w:val="28"/>
        </w:rPr>
        <w:t xml:space="preserve"> производственной среды или трудового процесса, воздействие которого может привести к травме или смерти работника.</w:t>
      </w:r>
    </w:p>
    <w:p w14:paraId="12F63E68" w14:textId="77777777" w:rsidR="00D8390D" w:rsidRPr="00D8390D" w:rsidRDefault="00D8390D" w:rsidP="00D8390D">
      <w:pPr>
        <w:jc w:val="both"/>
        <w:rPr>
          <w:rFonts w:ascii="Times New Roman" w:hAnsi="Times New Roman" w:cs="Times New Roman"/>
          <w:sz w:val="28"/>
          <w:szCs w:val="28"/>
        </w:rPr>
      </w:pPr>
      <w:r w:rsidRPr="00D8390D">
        <w:rPr>
          <w:rFonts w:ascii="Times New Roman" w:hAnsi="Times New Roman" w:cs="Times New Roman"/>
          <w:sz w:val="28"/>
          <w:szCs w:val="28"/>
        </w:rPr>
        <w:t xml:space="preserve"> </w:t>
      </w:r>
      <w:r w:rsidRPr="00D8390D">
        <w:rPr>
          <w:rFonts w:ascii="Times New Roman" w:hAnsi="Times New Roman" w:cs="Times New Roman"/>
          <w:b/>
          <w:bCs/>
          <w:sz w:val="28"/>
          <w:szCs w:val="28"/>
        </w:rPr>
        <w:t>Безопасные условия труда</w:t>
      </w:r>
      <w:r w:rsidRPr="00D8390D">
        <w:rPr>
          <w:rFonts w:ascii="Times New Roman" w:hAnsi="Times New Roman" w:cs="Times New Roman"/>
          <w:sz w:val="28"/>
          <w:szCs w:val="28"/>
        </w:rPr>
        <w:t xml:space="preserve">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 </w:t>
      </w:r>
    </w:p>
    <w:p w14:paraId="4C1507AC" w14:textId="0BC4E24B" w:rsidR="00D8390D" w:rsidRPr="00FF5139" w:rsidRDefault="00D8390D" w:rsidP="00D8390D">
      <w:pPr>
        <w:jc w:val="both"/>
        <w:rPr>
          <w:rFonts w:ascii="Times New Roman" w:hAnsi="Times New Roman" w:cs="Times New Roman"/>
          <w:sz w:val="28"/>
          <w:szCs w:val="28"/>
        </w:rPr>
      </w:pPr>
      <w:r w:rsidRPr="00D8390D">
        <w:rPr>
          <w:rFonts w:ascii="Times New Roman" w:hAnsi="Times New Roman" w:cs="Times New Roman"/>
          <w:b/>
          <w:bCs/>
          <w:sz w:val="28"/>
          <w:szCs w:val="28"/>
        </w:rPr>
        <w:lastRenderedPageBreak/>
        <w:t>Рабочее место</w:t>
      </w:r>
      <w:r w:rsidRPr="00D8390D">
        <w:rPr>
          <w:rFonts w:ascii="Times New Roman" w:hAnsi="Times New Roman" w:cs="Times New Roman"/>
          <w:sz w:val="28"/>
          <w:szCs w:val="28"/>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Общие требования к организации безопасного рабочего места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sectPr w:rsidR="00D8390D" w:rsidRPr="00FF51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FF3847"/>
    <w:multiLevelType w:val="hybridMultilevel"/>
    <w:tmpl w:val="78C8126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95"/>
    <w:rsid w:val="003E1AA0"/>
    <w:rsid w:val="00473E95"/>
    <w:rsid w:val="004C3A0F"/>
    <w:rsid w:val="0050592B"/>
    <w:rsid w:val="00605695"/>
    <w:rsid w:val="00687F60"/>
    <w:rsid w:val="00737C59"/>
    <w:rsid w:val="008F78A2"/>
    <w:rsid w:val="009B22C1"/>
    <w:rsid w:val="00BD71AF"/>
    <w:rsid w:val="00D8390D"/>
    <w:rsid w:val="00EB2CA5"/>
    <w:rsid w:val="00FF51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3E48"/>
  <w15:chartTrackingRefBased/>
  <w15:docId w15:val="{06BAAC4D-8A3E-45AA-822F-36862BAC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5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1A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1716</Words>
  <Characters>9782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nh727</cp:lastModifiedBy>
  <cp:revision>3</cp:revision>
  <dcterms:created xsi:type="dcterms:W3CDTF">2022-08-19T11:00:00Z</dcterms:created>
  <dcterms:modified xsi:type="dcterms:W3CDTF">2022-11-14T05:03:00Z</dcterms:modified>
</cp:coreProperties>
</file>